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E49" w:rsidRDefault="00792E49">
      <w:pPr>
        <w:autoSpaceDE w:val="0"/>
        <w:autoSpaceDN w:val="0"/>
        <w:adjustRightInd w:val="0"/>
        <w:jc w:val="center"/>
        <w:rPr>
          <w:rFonts w:ascii="Times New Roman" w:eastAsia="方正小标宋简体" w:hAnsi="Times New Roman" w:cs="方正小标宋简体"/>
          <w:kern w:val="0"/>
          <w:sz w:val="48"/>
          <w:szCs w:val="48"/>
          <w:lang w:val="zh-CN"/>
        </w:rPr>
      </w:pPr>
    </w:p>
    <w:p w:rsidR="00792E49" w:rsidRDefault="00792E49">
      <w:pPr>
        <w:autoSpaceDE w:val="0"/>
        <w:autoSpaceDN w:val="0"/>
        <w:adjustRightInd w:val="0"/>
        <w:jc w:val="center"/>
        <w:rPr>
          <w:rFonts w:ascii="Times New Roman" w:eastAsia="方正小标宋简体" w:hAnsi="Times New Roman" w:cs="方正小标宋简体"/>
          <w:kern w:val="0"/>
          <w:sz w:val="48"/>
          <w:szCs w:val="48"/>
          <w:lang w:val="zh-CN"/>
        </w:rPr>
      </w:pPr>
    </w:p>
    <w:p w:rsidR="00792E49" w:rsidRDefault="00792E49">
      <w:pPr>
        <w:autoSpaceDE w:val="0"/>
        <w:autoSpaceDN w:val="0"/>
        <w:adjustRightInd w:val="0"/>
        <w:jc w:val="center"/>
        <w:rPr>
          <w:rFonts w:ascii="Times New Roman" w:eastAsia="方正小标宋简体" w:hAnsi="Times New Roman" w:cs="方正小标宋简体"/>
          <w:kern w:val="0"/>
          <w:sz w:val="48"/>
          <w:szCs w:val="48"/>
          <w:lang w:val="zh-CN"/>
        </w:rPr>
      </w:pPr>
    </w:p>
    <w:p w:rsidR="00792E49" w:rsidRDefault="00792E49">
      <w:pPr>
        <w:autoSpaceDE w:val="0"/>
        <w:autoSpaceDN w:val="0"/>
        <w:adjustRightInd w:val="0"/>
        <w:jc w:val="center"/>
        <w:rPr>
          <w:rFonts w:ascii="Times New Roman" w:eastAsia="方正小标宋简体" w:hAnsi="Times New Roman" w:cs="方正小标宋简体"/>
          <w:kern w:val="0"/>
          <w:sz w:val="48"/>
          <w:szCs w:val="48"/>
          <w:lang w:val="zh-CN"/>
        </w:rPr>
      </w:pPr>
    </w:p>
    <w:p w:rsidR="00792E49" w:rsidRDefault="00792E49">
      <w:pPr>
        <w:autoSpaceDE w:val="0"/>
        <w:autoSpaceDN w:val="0"/>
        <w:adjustRightInd w:val="0"/>
        <w:jc w:val="center"/>
        <w:rPr>
          <w:rFonts w:ascii="Times New Roman" w:eastAsia="方正小标宋简体" w:hAnsi="Times New Roman" w:cs="方正小标宋简体"/>
          <w:kern w:val="0"/>
          <w:sz w:val="48"/>
          <w:szCs w:val="48"/>
          <w:lang w:val="zh-CN"/>
        </w:rPr>
      </w:pPr>
    </w:p>
    <w:p w:rsidR="00792E49" w:rsidRDefault="00792E49">
      <w:pPr>
        <w:autoSpaceDE w:val="0"/>
        <w:autoSpaceDN w:val="0"/>
        <w:adjustRightInd w:val="0"/>
        <w:jc w:val="center"/>
        <w:rPr>
          <w:rFonts w:ascii="Times New Roman" w:eastAsia="方正小标宋简体" w:hAnsi="Times New Roman" w:cs="方正小标宋简体"/>
          <w:kern w:val="0"/>
          <w:sz w:val="48"/>
          <w:szCs w:val="48"/>
          <w:lang w:val="zh-CN"/>
        </w:rPr>
      </w:pPr>
    </w:p>
    <w:p w:rsidR="00792E49" w:rsidRDefault="00792E49">
      <w:pPr>
        <w:autoSpaceDE w:val="0"/>
        <w:autoSpaceDN w:val="0"/>
        <w:adjustRightInd w:val="0"/>
        <w:jc w:val="center"/>
        <w:rPr>
          <w:rFonts w:ascii="Times New Roman" w:eastAsia="方正小标宋简体" w:hAnsi="Times New Roman" w:cs="方正小标宋简体"/>
          <w:kern w:val="0"/>
          <w:sz w:val="48"/>
          <w:szCs w:val="48"/>
          <w:lang w:val="zh-CN"/>
        </w:rPr>
      </w:pPr>
    </w:p>
    <w:p w:rsidR="00792E49" w:rsidRDefault="00792E49">
      <w:pPr>
        <w:autoSpaceDE w:val="0"/>
        <w:autoSpaceDN w:val="0"/>
        <w:adjustRightInd w:val="0"/>
        <w:jc w:val="center"/>
        <w:rPr>
          <w:rFonts w:ascii="Times New Roman" w:eastAsia="方正小标宋简体" w:hAnsi="Times New Roman" w:cs="方正小标宋简体"/>
          <w:kern w:val="0"/>
          <w:sz w:val="48"/>
          <w:szCs w:val="48"/>
          <w:lang w:val="zh-CN"/>
        </w:rPr>
      </w:pPr>
    </w:p>
    <w:p w:rsidR="00792E49" w:rsidRDefault="00CF054A">
      <w:pPr>
        <w:autoSpaceDE w:val="0"/>
        <w:autoSpaceDN w:val="0"/>
        <w:adjustRightInd w:val="0"/>
        <w:jc w:val="center"/>
        <w:rPr>
          <w:rFonts w:ascii="Times New Roman" w:eastAsia="方正小标宋简体" w:hAnsi="Times New Roman" w:cs="方正小标宋简体"/>
          <w:kern w:val="0"/>
          <w:sz w:val="48"/>
          <w:szCs w:val="48"/>
          <w:lang w:val="zh-CN"/>
        </w:rPr>
      </w:pPr>
      <w:r>
        <w:rPr>
          <w:rFonts w:ascii="Times New Roman" w:eastAsia="方正小标宋简体" w:hAnsi="Times New Roman" w:cs="方正小标宋简体" w:hint="eastAsia"/>
          <w:kern w:val="0"/>
          <w:sz w:val="48"/>
          <w:szCs w:val="48"/>
          <w:lang w:val="zh-CN"/>
        </w:rPr>
        <w:t>天津市宝坻区人民检察院</w:t>
      </w:r>
    </w:p>
    <w:p w:rsidR="00792E49" w:rsidRDefault="00CF054A">
      <w:pPr>
        <w:autoSpaceDE w:val="0"/>
        <w:autoSpaceDN w:val="0"/>
        <w:adjustRightInd w:val="0"/>
        <w:jc w:val="center"/>
        <w:rPr>
          <w:rFonts w:ascii="Times New Roman" w:eastAsia="方正小标宋简体" w:hAnsi="Times New Roman" w:cs="方正小标宋简体"/>
          <w:kern w:val="0"/>
          <w:sz w:val="48"/>
          <w:szCs w:val="48"/>
          <w:lang w:val="zh-CN"/>
        </w:rPr>
      </w:pPr>
      <w:r>
        <w:rPr>
          <w:rFonts w:ascii="Times New Roman" w:eastAsia="方正小标宋简体" w:hAnsi="Times New Roman" w:cs="方正小标宋简体" w:hint="eastAsia"/>
          <w:kern w:val="0"/>
          <w:sz w:val="48"/>
          <w:szCs w:val="48"/>
          <w:lang w:val="zh-CN"/>
        </w:rPr>
        <w:t>2023</w:t>
      </w:r>
      <w:r>
        <w:rPr>
          <w:rFonts w:ascii="Times New Roman" w:eastAsia="方正小标宋简体" w:hAnsi="Times New Roman" w:cs="方正小标宋简体" w:hint="eastAsia"/>
          <w:kern w:val="0"/>
          <w:sz w:val="48"/>
          <w:szCs w:val="48"/>
          <w:lang w:val="zh-CN"/>
        </w:rPr>
        <w:t>年度部门决算</w:t>
      </w:r>
    </w:p>
    <w:p w:rsidR="00792E49" w:rsidRDefault="00792E49">
      <w:pPr>
        <w:autoSpaceDE w:val="0"/>
        <w:autoSpaceDN w:val="0"/>
        <w:adjustRightInd w:val="0"/>
        <w:spacing w:line="580" w:lineRule="exact"/>
        <w:jc w:val="center"/>
        <w:rPr>
          <w:rFonts w:ascii="Times New Roman" w:eastAsia="黑体" w:hAnsi="Times New Roman" w:cs="黑体"/>
          <w:sz w:val="30"/>
          <w:szCs w:val="30"/>
        </w:rPr>
      </w:pPr>
    </w:p>
    <w:p w:rsidR="00792E49" w:rsidRDefault="00792E49">
      <w:pPr>
        <w:autoSpaceDE w:val="0"/>
        <w:autoSpaceDN w:val="0"/>
        <w:adjustRightInd w:val="0"/>
        <w:spacing w:line="580" w:lineRule="exact"/>
        <w:jc w:val="center"/>
        <w:rPr>
          <w:rFonts w:ascii="Times New Roman" w:eastAsia="黑体" w:hAnsi="Times New Roman" w:cs="黑体"/>
          <w:sz w:val="30"/>
          <w:szCs w:val="30"/>
        </w:rPr>
      </w:pPr>
    </w:p>
    <w:p w:rsidR="00792E49" w:rsidRDefault="00792E49">
      <w:pPr>
        <w:autoSpaceDE w:val="0"/>
        <w:autoSpaceDN w:val="0"/>
        <w:adjustRightInd w:val="0"/>
        <w:spacing w:line="580" w:lineRule="exact"/>
        <w:jc w:val="center"/>
        <w:rPr>
          <w:rFonts w:ascii="Times New Roman" w:eastAsia="黑体" w:hAnsi="Times New Roman" w:cs="黑体"/>
          <w:sz w:val="30"/>
          <w:szCs w:val="30"/>
        </w:rPr>
      </w:pPr>
    </w:p>
    <w:p w:rsidR="00792E49" w:rsidRDefault="00792E49">
      <w:pPr>
        <w:autoSpaceDE w:val="0"/>
        <w:autoSpaceDN w:val="0"/>
        <w:adjustRightInd w:val="0"/>
        <w:spacing w:line="580" w:lineRule="exact"/>
        <w:jc w:val="center"/>
        <w:rPr>
          <w:rFonts w:ascii="Times New Roman" w:eastAsia="黑体" w:hAnsi="Times New Roman" w:cs="黑体"/>
          <w:sz w:val="30"/>
          <w:szCs w:val="30"/>
        </w:rPr>
      </w:pPr>
    </w:p>
    <w:p w:rsidR="00792E49" w:rsidRDefault="00792E49">
      <w:pPr>
        <w:autoSpaceDE w:val="0"/>
        <w:autoSpaceDN w:val="0"/>
        <w:adjustRightInd w:val="0"/>
        <w:spacing w:line="580" w:lineRule="exact"/>
        <w:jc w:val="center"/>
        <w:rPr>
          <w:rFonts w:ascii="Times New Roman" w:eastAsia="黑体" w:hAnsi="Times New Roman" w:cs="黑体"/>
          <w:sz w:val="30"/>
          <w:szCs w:val="30"/>
        </w:rPr>
      </w:pPr>
    </w:p>
    <w:p w:rsidR="00792E49" w:rsidRDefault="00CF054A">
      <w:pPr>
        <w:autoSpaceDE w:val="0"/>
        <w:autoSpaceDN w:val="0"/>
        <w:adjustRightInd w:val="0"/>
        <w:spacing w:line="600" w:lineRule="exact"/>
        <w:jc w:val="center"/>
        <w:rPr>
          <w:rFonts w:ascii="Times New Roman" w:eastAsia="黑体" w:hAnsi="Times New Roman" w:cs="黑体"/>
          <w:kern w:val="0"/>
          <w:sz w:val="44"/>
          <w:szCs w:val="44"/>
        </w:rPr>
      </w:pPr>
      <w:r>
        <w:rPr>
          <w:rFonts w:ascii="Times New Roman" w:eastAsia="黑体" w:hAnsi="Times New Roman" w:cs="黑体"/>
          <w:sz w:val="30"/>
          <w:szCs w:val="30"/>
        </w:rPr>
        <w:br w:type="page"/>
      </w:r>
    </w:p>
    <w:p w:rsidR="00792E49" w:rsidRDefault="00CF054A">
      <w:pPr>
        <w:autoSpaceDE w:val="0"/>
        <w:autoSpaceDN w:val="0"/>
        <w:adjustRightInd w:val="0"/>
        <w:spacing w:line="600" w:lineRule="exact"/>
        <w:jc w:val="center"/>
        <w:rPr>
          <w:rFonts w:ascii="Times New Roman" w:eastAsia="黑体" w:hAnsi="Times New Roman" w:cs="黑体"/>
          <w:kern w:val="0"/>
          <w:sz w:val="44"/>
          <w:szCs w:val="44"/>
        </w:rPr>
      </w:pPr>
      <w:r>
        <w:rPr>
          <w:rFonts w:ascii="Times New Roman" w:eastAsia="黑体" w:hAnsi="Times New Roman" w:cs="黑体" w:hint="eastAsia"/>
          <w:kern w:val="0"/>
          <w:sz w:val="44"/>
          <w:szCs w:val="44"/>
        </w:rPr>
        <w:lastRenderedPageBreak/>
        <w:t>目</w:t>
      </w:r>
      <w:r>
        <w:rPr>
          <w:rFonts w:ascii="Times New Roman" w:eastAsia="黑体" w:hAnsi="Times New Roman" w:cs="黑体" w:hint="eastAsia"/>
          <w:kern w:val="0"/>
          <w:sz w:val="44"/>
          <w:szCs w:val="44"/>
        </w:rPr>
        <w:t xml:space="preserve">   </w:t>
      </w:r>
      <w:r>
        <w:rPr>
          <w:rFonts w:ascii="Times New Roman" w:eastAsia="黑体" w:hAnsi="Times New Roman" w:cs="黑体" w:hint="eastAsia"/>
          <w:kern w:val="0"/>
          <w:sz w:val="44"/>
          <w:szCs w:val="44"/>
        </w:rPr>
        <w:t>录</w:t>
      </w:r>
    </w:p>
    <w:p w:rsidR="00792E49" w:rsidRDefault="00792E49">
      <w:pPr>
        <w:autoSpaceDE w:val="0"/>
        <w:autoSpaceDN w:val="0"/>
        <w:adjustRightInd w:val="0"/>
        <w:spacing w:line="600" w:lineRule="exact"/>
        <w:jc w:val="left"/>
        <w:rPr>
          <w:rFonts w:ascii="Times New Roman" w:eastAsia="黑体" w:hAnsi="Times New Roman" w:cs="黑体"/>
          <w:kern w:val="0"/>
          <w:sz w:val="30"/>
          <w:szCs w:val="30"/>
        </w:rPr>
      </w:pPr>
    </w:p>
    <w:p w:rsidR="00792E49" w:rsidRDefault="00CF054A">
      <w:pPr>
        <w:tabs>
          <w:tab w:val="right" w:leader="dot" w:pos="8306"/>
        </w:tabs>
        <w:autoSpaceDE w:val="0"/>
        <w:autoSpaceDN w:val="0"/>
        <w:adjustRightInd w:val="0"/>
        <w:spacing w:line="700" w:lineRule="exact"/>
        <w:jc w:val="left"/>
        <w:rPr>
          <w:rFonts w:ascii="Times New Roman" w:eastAsia="方正小标宋简体" w:hAnsi="Times New Roman" w:cs="Times New Roman"/>
          <w:kern w:val="0"/>
          <w:sz w:val="30"/>
          <w:szCs w:val="30"/>
        </w:rPr>
      </w:pPr>
      <w:r>
        <w:rPr>
          <w:rFonts w:ascii="Times New Roman" w:eastAsia="方正小标宋简体" w:hAnsi="Times New Roman" w:cs="方正小标宋简体" w:hint="eastAsia"/>
          <w:kern w:val="0"/>
          <w:sz w:val="30"/>
          <w:szCs w:val="30"/>
        </w:rPr>
        <w:t>第一部分</w:t>
      </w:r>
      <w:r>
        <w:rPr>
          <w:rFonts w:ascii="Times New Roman" w:eastAsia="方正小标宋简体" w:hAnsi="Times New Roman" w:cs="方正小标宋简体" w:hint="eastAsia"/>
          <w:kern w:val="0"/>
          <w:sz w:val="30"/>
          <w:szCs w:val="30"/>
        </w:rPr>
        <w:t xml:space="preserve">  </w:t>
      </w:r>
      <w:r>
        <w:rPr>
          <w:rFonts w:ascii="Times New Roman" w:eastAsia="方正小标宋简体" w:hAnsi="Times New Roman" w:cs="方正小标宋简体" w:hint="eastAsia"/>
          <w:kern w:val="0"/>
          <w:sz w:val="30"/>
          <w:szCs w:val="30"/>
        </w:rPr>
        <w:t>概</w:t>
      </w:r>
      <w:r>
        <w:rPr>
          <w:rFonts w:ascii="Times New Roman" w:eastAsia="方正小标宋简体" w:hAnsi="Times New Roman" w:cs="方正小标宋简体" w:hint="eastAsia"/>
          <w:kern w:val="0"/>
          <w:sz w:val="30"/>
          <w:szCs w:val="30"/>
        </w:rPr>
        <w:t xml:space="preserve"> </w:t>
      </w:r>
      <w:r>
        <w:rPr>
          <w:rFonts w:ascii="Times New Roman" w:eastAsia="方正小标宋简体" w:hAnsi="Times New Roman" w:cs="方正小标宋简体" w:hint="eastAsia"/>
          <w:kern w:val="0"/>
          <w:sz w:val="30"/>
          <w:szCs w:val="30"/>
        </w:rPr>
        <w:t>况</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一、主要职责</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二、机构设置</w:t>
      </w:r>
    </w:p>
    <w:p w:rsidR="00792E49" w:rsidRDefault="00CF054A">
      <w:pPr>
        <w:tabs>
          <w:tab w:val="right" w:leader="dot" w:pos="8306"/>
        </w:tabs>
        <w:autoSpaceDE w:val="0"/>
        <w:autoSpaceDN w:val="0"/>
        <w:adjustRightInd w:val="0"/>
        <w:spacing w:line="700" w:lineRule="exact"/>
        <w:jc w:val="left"/>
        <w:rPr>
          <w:rFonts w:ascii="Times New Roman" w:eastAsia="方正小标宋简体" w:hAnsi="Times New Roman" w:cs="Times New Roman"/>
          <w:kern w:val="0"/>
          <w:sz w:val="30"/>
          <w:szCs w:val="30"/>
        </w:rPr>
      </w:pPr>
      <w:r>
        <w:rPr>
          <w:rFonts w:ascii="Times New Roman" w:eastAsia="方正小标宋简体" w:hAnsi="Times New Roman" w:cs="方正小标宋简体" w:hint="eastAsia"/>
          <w:kern w:val="0"/>
          <w:sz w:val="30"/>
          <w:szCs w:val="30"/>
        </w:rPr>
        <w:t>第二部分</w:t>
      </w:r>
      <w:r>
        <w:rPr>
          <w:rFonts w:ascii="Times New Roman" w:eastAsia="方正小标宋简体" w:hAnsi="Times New Roman" w:cs="方正小标宋简体" w:hint="eastAsia"/>
          <w:kern w:val="0"/>
          <w:sz w:val="30"/>
          <w:szCs w:val="30"/>
        </w:rPr>
        <w:t xml:space="preserve">  </w:t>
      </w:r>
      <w:r>
        <w:rPr>
          <w:rFonts w:ascii="Times New Roman" w:eastAsia="方正小标宋简体" w:hAnsi="Times New Roman" w:cs="方正小标宋简体" w:hint="eastAsia"/>
          <w:kern w:val="0"/>
          <w:sz w:val="30"/>
          <w:szCs w:val="30"/>
        </w:rPr>
        <w:t>2023</w:t>
      </w:r>
      <w:r>
        <w:rPr>
          <w:rFonts w:ascii="Times New Roman" w:eastAsia="方正小标宋简体" w:hAnsi="Times New Roman" w:cs="方正小标宋简体" w:hint="eastAsia"/>
          <w:kern w:val="0"/>
          <w:sz w:val="30"/>
          <w:szCs w:val="30"/>
        </w:rPr>
        <w:t>年度部门决算表</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一、收入支出决算总表</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二、收入决算表（按功能分类列示）</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三、收入决算表（按单位列示）</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四、支出决算表</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五、财政拨款收入支出决算总表</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六、一般公共预算财政拨款支出决算表</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七、一般公共预算财政拨款基本支出决算表</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八、政府性基金预算财政拨款收入支出决算表</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九、国有资本经营预算财政拨款收入支出决算表</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十、财政拨款</w:t>
      </w:r>
      <w:r>
        <w:rPr>
          <w:rFonts w:ascii="Times New Roman" w:eastAsia="仿宋_GB2312" w:hAnsi="Times New Roman" w:cs="仿宋_GB2312"/>
          <w:kern w:val="0"/>
          <w:sz w:val="30"/>
          <w:szCs w:val="30"/>
        </w:rPr>
        <w:t>“</w:t>
      </w:r>
      <w:r>
        <w:rPr>
          <w:rFonts w:ascii="Times New Roman" w:eastAsia="仿宋_GB2312" w:hAnsi="Times New Roman" w:cs="仿宋_GB2312" w:hint="eastAsia"/>
          <w:kern w:val="0"/>
          <w:sz w:val="30"/>
          <w:szCs w:val="30"/>
        </w:rPr>
        <w:t>三公</w:t>
      </w:r>
      <w:r>
        <w:rPr>
          <w:rFonts w:ascii="Times New Roman" w:eastAsia="仿宋_GB2312" w:hAnsi="Times New Roman" w:cs="仿宋_GB2312"/>
          <w:kern w:val="0"/>
          <w:sz w:val="30"/>
          <w:szCs w:val="30"/>
        </w:rPr>
        <w:t>”</w:t>
      </w:r>
      <w:r>
        <w:rPr>
          <w:rFonts w:ascii="Times New Roman" w:eastAsia="仿宋_GB2312" w:hAnsi="Times New Roman" w:cs="仿宋_GB2312" w:hint="eastAsia"/>
          <w:kern w:val="0"/>
          <w:sz w:val="30"/>
          <w:szCs w:val="30"/>
        </w:rPr>
        <w:t>经费支出决算表</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十一、项目支出决算表</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十二、关于空表的说明</w:t>
      </w:r>
    </w:p>
    <w:p w:rsidR="00792E49" w:rsidRDefault="00CF054A">
      <w:pPr>
        <w:tabs>
          <w:tab w:val="right" w:leader="dot" w:pos="8306"/>
        </w:tabs>
        <w:autoSpaceDE w:val="0"/>
        <w:autoSpaceDN w:val="0"/>
        <w:adjustRightInd w:val="0"/>
        <w:spacing w:line="700" w:lineRule="exact"/>
        <w:jc w:val="left"/>
        <w:rPr>
          <w:rFonts w:ascii="Times New Roman" w:eastAsia="方正小标宋简体" w:hAnsi="Times New Roman" w:cs="Times New Roman"/>
          <w:kern w:val="0"/>
          <w:sz w:val="30"/>
          <w:szCs w:val="30"/>
        </w:rPr>
      </w:pPr>
      <w:r>
        <w:rPr>
          <w:rFonts w:ascii="Times New Roman" w:eastAsia="方正小标宋简体" w:hAnsi="Times New Roman" w:cs="方正小标宋简体" w:hint="eastAsia"/>
          <w:kern w:val="0"/>
          <w:sz w:val="30"/>
          <w:szCs w:val="30"/>
        </w:rPr>
        <w:lastRenderedPageBreak/>
        <w:t>第三部分</w:t>
      </w:r>
      <w:r>
        <w:rPr>
          <w:rFonts w:ascii="Times New Roman" w:eastAsia="方正小标宋简体" w:hAnsi="Times New Roman" w:cs="方正小标宋简体" w:hint="eastAsia"/>
          <w:kern w:val="0"/>
          <w:sz w:val="30"/>
          <w:szCs w:val="30"/>
        </w:rPr>
        <w:t xml:space="preserve">  </w:t>
      </w:r>
      <w:r>
        <w:rPr>
          <w:rFonts w:ascii="Times New Roman" w:eastAsia="方正小标宋简体" w:hAnsi="Times New Roman" w:cs="方正小标宋简体" w:hint="eastAsia"/>
          <w:kern w:val="0"/>
          <w:sz w:val="30"/>
          <w:szCs w:val="30"/>
        </w:rPr>
        <w:t>2023</w:t>
      </w:r>
      <w:r>
        <w:rPr>
          <w:rFonts w:ascii="Times New Roman" w:eastAsia="方正小标宋简体" w:hAnsi="Times New Roman" w:cs="方正小标宋简体" w:hint="eastAsia"/>
          <w:kern w:val="0"/>
          <w:sz w:val="30"/>
          <w:szCs w:val="30"/>
        </w:rPr>
        <w:t>年度部门决算情况说明</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一、收支决算总体情况说明</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二、收入决算情况说明</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三、支出决算情况说明</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四、财政拨款收支决算总体情况说明</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五、一般公共预算财政拨款支出决算情况说明</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六、一般公共预算财政拨款基本支出决算情况说明</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七、政府性基金预算财政拨款收支决算情况说明</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八、国有资本经营预算财政拨款收支决算情况说明</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九、财政拨款</w:t>
      </w:r>
      <w:r>
        <w:rPr>
          <w:rFonts w:ascii="Times New Roman" w:eastAsia="仿宋_GB2312" w:hAnsi="Times New Roman" w:cs="仿宋_GB2312"/>
          <w:kern w:val="0"/>
          <w:sz w:val="30"/>
          <w:szCs w:val="30"/>
        </w:rPr>
        <w:t>“</w:t>
      </w:r>
      <w:r>
        <w:rPr>
          <w:rFonts w:ascii="Times New Roman" w:eastAsia="仿宋_GB2312" w:hAnsi="Times New Roman" w:cs="仿宋_GB2312" w:hint="eastAsia"/>
          <w:kern w:val="0"/>
          <w:sz w:val="30"/>
          <w:szCs w:val="30"/>
        </w:rPr>
        <w:t>三公</w:t>
      </w:r>
      <w:r>
        <w:rPr>
          <w:rFonts w:ascii="Times New Roman" w:eastAsia="仿宋_GB2312" w:hAnsi="Times New Roman" w:cs="仿宋_GB2312"/>
          <w:kern w:val="0"/>
          <w:sz w:val="30"/>
          <w:szCs w:val="30"/>
        </w:rPr>
        <w:t>”</w:t>
      </w:r>
      <w:r>
        <w:rPr>
          <w:rFonts w:ascii="Times New Roman" w:eastAsia="仿宋_GB2312" w:hAnsi="Times New Roman" w:cs="仿宋_GB2312" w:hint="eastAsia"/>
          <w:kern w:val="0"/>
          <w:sz w:val="30"/>
          <w:szCs w:val="30"/>
        </w:rPr>
        <w:t>经费支出决算情况说明</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十、机关运行经费支出情况说明</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十一、政府采购支出情况说明</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十二、国有资产占有使用情况说明</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十三、预算绩效情况说明</w:t>
      </w:r>
    </w:p>
    <w:p w:rsidR="00792E49" w:rsidRDefault="00CF054A">
      <w:pPr>
        <w:tabs>
          <w:tab w:val="right" w:leader="dot" w:pos="8306"/>
        </w:tabs>
        <w:autoSpaceDE w:val="0"/>
        <w:autoSpaceDN w:val="0"/>
        <w:adjustRightInd w:val="0"/>
        <w:spacing w:line="700" w:lineRule="exact"/>
        <w:ind w:left="220"/>
        <w:jc w:val="left"/>
        <w:rPr>
          <w:rFonts w:ascii="Times New Roman" w:eastAsia="仿宋_GB2312" w:hAnsi="Times New Roman" w:cs="Times New Roman"/>
          <w:kern w:val="0"/>
          <w:sz w:val="30"/>
          <w:szCs w:val="30"/>
          <w:lang/>
        </w:rPr>
      </w:pPr>
      <w:r>
        <w:rPr>
          <w:rFonts w:ascii="Times New Roman" w:eastAsia="仿宋_GB2312" w:hAnsi="Times New Roman" w:cs="仿宋_GB2312" w:hint="eastAsia"/>
          <w:kern w:val="0"/>
          <w:sz w:val="30"/>
          <w:szCs w:val="30"/>
        </w:rPr>
        <w:t>十四、教育、医疗卫生、社会保障和就业、住房保障、涉农补贴等民生支出情况说明</w:t>
      </w:r>
    </w:p>
    <w:p w:rsidR="00792E49" w:rsidRDefault="00CF054A">
      <w:pPr>
        <w:tabs>
          <w:tab w:val="right" w:leader="dot" w:pos="8306"/>
        </w:tabs>
        <w:autoSpaceDE w:val="0"/>
        <w:autoSpaceDN w:val="0"/>
        <w:adjustRightInd w:val="0"/>
        <w:spacing w:line="700" w:lineRule="exact"/>
        <w:jc w:val="left"/>
        <w:rPr>
          <w:rFonts w:ascii="Times New Roman" w:eastAsia="方正小标宋简体" w:hAnsi="Times New Roman" w:cs="Times New Roman"/>
          <w:kern w:val="0"/>
          <w:sz w:val="30"/>
          <w:szCs w:val="30"/>
          <w:lang/>
        </w:rPr>
      </w:pPr>
      <w:r>
        <w:rPr>
          <w:rFonts w:ascii="Times New Roman" w:eastAsia="方正小标宋简体" w:hAnsi="Times New Roman" w:cs="方正小标宋简体" w:hint="eastAsia"/>
          <w:kern w:val="0"/>
          <w:sz w:val="30"/>
          <w:szCs w:val="30"/>
          <w:lang/>
        </w:rPr>
        <w:t>第四部分</w:t>
      </w:r>
      <w:r>
        <w:rPr>
          <w:rFonts w:ascii="Times New Roman" w:eastAsia="方正小标宋简体" w:hAnsi="Times New Roman" w:cs="方正小标宋简体" w:hint="eastAsia"/>
          <w:kern w:val="0"/>
          <w:sz w:val="30"/>
          <w:szCs w:val="30"/>
        </w:rPr>
        <w:t xml:space="preserve">  </w:t>
      </w:r>
      <w:r>
        <w:rPr>
          <w:rFonts w:ascii="Times New Roman" w:eastAsia="方正小标宋简体" w:hAnsi="Times New Roman" w:cs="方正小标宋简体" w:hint="eastAsia"/>
          <w:kern w:val="0"/>
          <w:sz w:val="30"/>
          <w:szCs w:val="30"/>
          <w:lang/>
        </w:rPr>
        <w:t>名词解释</w:t>
      </w:r>
    </w:p>
    <w:p w:rsidR="00792E49" w:rsidRDefault="00CF054A">
      <w:pPr>
        <w:autoSpaceDE w:val="0"/>
        <w:autoSpaceDN w:val="0"/>
        <w:adjustRightInd w:val="0"/>
        <w:spacing w:line="700" w:lineRule="exact"/>
        <w:jc w:val="left"/>
        <w:rPr>
          <w:rFonts w:ascii="Times New Roman" w:eastAsia="黑体" w:hAnsi="Times New Roman" w:cs="黑体"/>
          <w:sz w:val="30"/>
          <w:szCs w:val="30"/>
          <w:lang w:val="zh-CN"/>
        </w:rPr>
      </w:pPr>
      <w:r>
        <w:rPr>
          <w:rFonts w:ascii="Times New Roman" w:eastAsia="黑体" w:hAnsi="Times New Roman" w:cs="黑体"/>
          <w:sz w:val="30"/>
          <w:szCs w:val="30"/>
          <w:lang w:val="zh-CN"/>
        </w:rPr>
        <w:br w:type="page"/>
      </w:r>
    </w:p>
    <w:p w:rsidR="00792E49" w:rsidRDefault="00CF054A">
      <w:pPr>
        <w:keepNext/>
        <w:keepLines/>
        <w:autoSpaceDE w:val="0"/>
        <w:autoSpaceDN w:val="0"/>
        <w:adjustRightInd w:val="0"/>
        <w:spacing w:line="600" w:lineRule="exact"/>
        <w:jc w:val="center"/>
        <w:outlineLvl w:val="0"/>
        <w:rPr>
          <w:rFonts w:ascii="Times New Roman" w:eastAsia="方正小标宋简体" w:hAnsi="Times New Roman" w:cs="方正小标宋简体"/>
          <w:kern w:val="44"/>
          <w:sz w:val="44"/>
          <w:szCs w:val="44"/>
        </w:rPr>
      </w:pPr>
      <w:r>
        <w:rPr>
          <w:rFonts w:ascii="Times New Roman" w:eastAsia="方正小标宋简体" w:hAnsi="Times New Roman" w:cs="方正小标宋简体" w:hint="eastAsia"/>
          <w:kern w:val="44"/>
          <w:sz w:val="44"/>
          <w:szCs w:val="44"/>
        </w:rPr>
        <w:lastRenderedPageBreak/>
        <w:t>第一部分</w:t>
      </w:r>
      <w:r>
        <w:rPr>
          <w:rFonts w:ascii="Times New Roman" w:eastAsia="方正小标宋简体" w:hAnsi="Times New Roman" w:cs="方正小标宋简体" w:hint="eastAsia"/>
          <w:kern w:val="44"/>
          <w:sz w:val="44"/>
          <w:szCs w:val="44"/>
        </w:rPr>
        <w:t xml:space="preserve">  </w:t>
      </w:r>
      <w:r>
        <w:rPr>
          <w:rFonts w:ascii="Times New Roman" w:eastAsia="方正小标宋简体" w:hAnsi="Times New Roman" w:cs="方正小标宋简体" w:hint="eastAsia"/>
          <w:kern w:val="44"/>
          <w:sz w:val="44"/>
          <w:szCs w:val="44"/>
        </w:rPr>
        <w:t>概</w:t>
      </w:r>
      <w:r>
        <w:rPr>
          <w:rFonts w:ascii="Times New Roman" w:eastAsia="方正小标宋简体" w:hAnsi="Times New Roman" w:cs="方正小标宋简体" w:hint="eastAsia"/>
          <w:kern w:val="44"/>
          <w:sz w:val="44"/>
          <w:szCs w:val="44"/>
        </w:rPr>
        <w:t xml:space="preserve"> </w:t>
      </w:r>
      <w:r>
        <w:rPr>
          <w:rFonts w:ascii="Times New Roman" w:eastAsia="方正小标宋简体" w:hAnsi="Times New Roman" w:cs="方正小标宋简体" w:hint="eastAsia"/>
          <w:kern w:val="44"/>
          <w:sz w:val="44"/>
          <w:szCs w:val="44"/>
        </w:rPr>
        <w:t>况</w:t>
      </w:r>
    </w:p>
    <w:p w:rsidR="00792E49" w:rsidRDefault="00CF054A">
      <w:pPr>
        <w:keepNext/>
        <w:keepLines/>
        <w:autoSpaceDE w:val="0"/>
        <w:autoSpaceDN w:val="0"/>
        <w:adjustRightInd w:val="0"/>
        <w:spacing w:line="600" w:lineRule="exact"/>
        <w:ind w:firstLine="600"/>
        <w:jc w:val="left"/>
        <w:outlineLvl w:val="1"/>
        <w:rPr>
          <w:rFonts w:ascii="Times New Roman" w:eastAsia="黑体" w:hAnsi="Times New Roman" w:cs="黑体"/>
          <w:kern w:val="0"/>
          <w:sz w:val="30"/>
          <w:szCs w:val="30"/>
        </w:rPr>
      </w:pPr>
      <w:r>
        <w:rPr>
          <w:rFonts w:ascii="Times New Roman" w:eastAsia="黑体" w:hAnsi="Times New Roman" w:cs="黑体" w:hint="eastAsia"/>
          <w:kern w:val="0"/>
          <w:sz w:val="30"/>
          <w:szCs w:val="30"/>
        </w:rPr>
        <w:t>一、主要职责</w:t>
      </w:r>
    </w:p>
    <w:p w:rsidR="00792E49" w:rsidRDefault="00CF054A">
      <w:pPr>
        <w:autoSpaceDE w:val="0"/>
        <w:autoSpaceDN w:val="0"/>
        <w:adjustRightInd w:val="0"/>
        <w:spacing w:line="600" w:lineRule="exact"/>
        <w:jc w:val="left"/>
        <w:rPr>
          <w:rFonts w:ascii="Times New Roman" w:eastAsia="仿宋_GB2312" w:hAnsi="Times New Roman" w:cs="仿宋_GB2312"/>
          <w:sz w:val="30"/>
          <w:szCs w:val="30"/>
        </w:rPr>
      </w:pPr>
      <w:r>
        <w:rPr>
          <w:rFonts w:ascii="Times New Roman" w:eastAsia="仿宋_GB2312" w:hAnsi="Times New Roman" w:cs="仿宋_GB2312" w:hint="eastAsia"/>
          <w:sz w:val="30"/>
          <w:szCs w:val="30"/>
        </w:rPr>
        <w:t>1</w:t>
      </w:r>
      <w:r>
        <w:rPr>
          <w:rFonts w:ascii="Times New Roman" w:eastAsia="仿宋_GB2312" w:hAnsi="Times New Roman" w:cs="仿宋_GB2312" w:hint="eastAsia"/>
          <w:sz w:val="30"/>
          <w:szCs w:val="30"/>
        </w:rPr>
        <w:t>、对于公安机关、国家安全机关等侦查机关侦查的案件进行审查，决定是否逮捕、起诉或者不起诉，并对侦查机关的侦查活动是否合法实行监督。</w:t>
      </w:r>
      <w:r>
        <w:rPr>
          <w:rFonts w:ascii="Times New Roman" w:eastAsia="仿宋_GB2312" w:hAnsi="Times New Roman" w:cs="仿宋_GB2312" w:hint="eastAsia"/>
          <w:sz w:val="30"/>
          <w:szCs w:val="30"/>
        </w:rPr>
        <w:br/>
        <w:t>2</w:t>
      </w:r>
      <w:r>
        <w:rPr>
          <w:rFonts w:ascii="Times New Roman" w:eastAsia="仿宋_GB2312" w:hAnsi="Times New Roman" w:cs="仿宋_GB2312" w:hint="eastAsia"/>
          <w:sz w:val="30"/>
          <w:szCs w:val="30"/>
        </w:rPr>
        <w:t>、对于刑事案件提起公诉，支持公诉；对于人民法院的刑事判决、裁定是否正确和审判活动是否合法实行监督。</w:t>
      </w:r>
      <w:r>
        <w:rPr>
          <w:rFonts w:ascii="Times New Roman" w:eastAsia="仿宋_GB2312" w:hAnsi="Times New Roman" w:cs="仿宋_GB2312" w:hint="eastAsia"/>
          <w:sz w:val="30"/>
          <w:szCs w:val="30"/>
        </w:rPr>
        <w:br/>
        <w:t>3</w:t>
      </w:r>
      <w:r>
        <w:rPr>
          <w:rFonts w:ascii="Times New Roman" w:eastAsia="仿宋_GB2312" w:hAnsi="Times New Roman" w:cs="仿宋_GB2312" w:hint="eastAsia"/>
          <w:sz w:val="30"/>
          <w:szCs w:val="30"/>
        </w:rPr>
        <w:t>、对于看守所、社区矫正等执行机关执行刑罚的活动是否合法实行监督。</w:t>
      </w:r>
      <w:r>
        <w:rPr>
          <w:rFonts w:ascii="Times New Roman" w:eastAsia="仿宋_GB2312" w:hAnsi="Times New Roman" w:cs="仿宋_GB2312" w:hint="eastAsia"/>
          <w:sz w:val="30"/>
          <w:szCs w:val="30"/>
        </w:rPr>
        <w:br/>
      </w:r>
      <w:r>
        <w:rPr>
          <w:rFonts w:ascii="Times New Roman" w:eastAsia="仿宋_GB2312" w:hAnsi="Times New Roman" w:cs="仿宋_GB2312" w:hint="eastAsia"/>
          <w:sz w:val="30"/>
          <w:szCs w:val="30"/>
        </w:rPr>
        <w:t>4</w:t>
      </w:r>
      <w:r>
        <w:rPr>
          <w:rFonts w:ascii="Times New Roman" w:eastAsia="仿宋_GB2312" w:hAnsi="Times New Roman" w:cs="仿宋_GB2312" w:hint="eastAsia"/>
          <w:sz w:val="30"/>
          <w:szCs w:val="30"/>
        </w:rPr>
        <w:t>、对于人民法院的民事、行政审判活动实行法律监督，对人民法院已经发生效力的判决、裁定，发现违反法律、法规规定的，依法提出抗诉。</w:t>
      </w:r>
    </w:p>
    <w:p w:rsidR="00792E49" w:rsidRDefault="00CF054A">
      <w:pPr>
        <w:keepNext/>
        <w:keepLines/>
        <w:autoSpaceDE w:val="0"/>
        <w:autoSpaceDN w:val="0"/>
        <w:adjustRightInd w:val="0"/>
        <w:spacing w:line="600" w:lineRule="exact"/>
        <w:ind w:firstLine="600"/>
        <w:jc w:val="left"/>
        <w:outlineLvl w:val="1"/>
        <w:rPr>
          <w:rFonts w:ascii="Times New Roman" w:eastAsia="黑体" w:hAnsi="Times New Roman" w:cs="黑体"/>
          <w:kern w:val="0"/>
          <w:sz w:val="30"/>
          <w:szCs w:val="30"/>
        </w:rPr>
      </w:pPr>
      <w:r>
        <w:rPr>
          <w:rFonts w:ascii="Times New Roman" w:eastAsia="黑体" w:hAnsi="Times New Roman" w:cs="黑体" w:hint="eastAsia"/>
          <w:kern w:val="0"/>
          <w:sz w:val="30"/>
          <w:szCs w:val="30"/>
        </w:rPr>
        <w:t>二、机构设置</w:t>
      </w:r>
    </w:p>
    <w:p w:rsidR="00792E49" w:rsidRDefault="00CF054A">
      <w:pPr>
        <w:autoSpaceDE w:val="0"/>
        <w:autoSpaceDN w:val="0"/>
        <w:adjustRightInd w:val="0"/>
        <w:spacing w:line="600" w:lineRule="exact"/>
        <w:ind w:firstLine="600"/>
        <w:jc w:val="left"/>
        <w:rPr>
          <w:rFonts w:ascii="Times New Roman" w:eastAsia="仿宋_GB2312" w:hAnsi="Times New Roman" w:cs="仿宋_GB2312"/>
          <w:sz w:val="30"/>
          <w:szCs w:val="30"/>
        </w:rPr>
      </w:pPr>
      <w:r>
        <w:rPr>
          <w:rFonts w:ascii="Times New Roman" w:eastAsia="仿宋_GB2312" w:hAnsi="Times New Roman" w:cs="仿宋_GB2312" w:hint="eastAsia"/>
          <w:sz w:val="30"/>
          <w:szCs w:val="30"/>
        </w:rPr>
        <w:t>天津市宝坻区人民检察院部门内设</w:t>
      </w:r>
      <w:r>
        <w:rPr>
          <w:rFonts w:ascii="Times New Roman" w:eastAsia="仿宋_GB2312" w:hAnsi="Times New Roman" w:cs="仿宋_GB2312" w:hint="eastAsia"/>
          <w:sz w:val="30"/>
          <w:szCs w:val="30"/>
        </w:rPr>
        <w:t>10</w:t>
      </w:r>
      <w:r>
        <w:rPr>
          <w:rFonts w:ascii="Times New Roman" w:eastAsia="仿宋_GB2312" w:hAnsi="Times New Roman" w:cs="仿宋_GB2312" w:hint="eastAsia"/>
          <w:sz w:val="30"/>
          <w:szCs w:val="30"/>
        </w:rPr>
        <w:t>个职能处室</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纳入天津市宝坻区人民检察院</w:t>
      </w:r>
      <w:r>
        <w:rPr>
          <w:rFonts w:ascii="Times New Roman" w:eastAsia="仿宋_GB2312" w:hAnsi="Times New Roman" w:cs="仿宋_GB2312" w:hint="eastAsia"/>
          <w:sz w:val="30"/>
          <w:szCs w:val="30"/>
        </w:rPr>
        <w:t>2023</w:t>
      </w:r>
      <w:r>
        <w:rPr>
          <w:rFonts w:ascii="Times New Roman" w:eastAsia="仿宋_GB2312" w:hAnsi="Times New Roman" w:cs="仿宋_GB2312" w:hint="eastAsia"/>
          <w:sz w:val="30"/>
          <w:szCs w:val="30"/>
        </w:rPr>
        <w:t>年度部门决算编制范围的单位包括：</w:t>
      </w:r>
    </w:p>
    <w:p w:rsidR="00792E49" w:rsidRDefault="00CF054A">
      <w:pPr>
        <w:autoSpaceDE w:val="0"/>
        <w:autoSpaceDN w:val="0"/>
        <w:adjustRightInd w:val="0"/>
        <w:spacing w:line="600" w:lineRule="exact"/>
        <w:ind w:firstLine="600"/>
        <w:jc w:val="left"/>
        <w:rPr>
          <w:rFonts w:ascii="Times New Roman" w:eastAsia="仿宋_GB2312" w:hAnsi="Times New Roman" w:cs="仿宋_GB2312"/>
          <w:sz w:val="30"/>
          <w:szCs w:val="30"/>
        </w:rPr>
      </w:pPr>
      <w:r>
        <w:rPr>
          <w:rFonts w:ascii="Times New Roman" w:eastAsia="仿宋_GB2312" w:hAnsi="Times New Roman" w:cs="仿宋_GB2312" w:hint="eastAsia"/>
          <w:sz w:val="30"/>
          <w:szCs w:val="30"/>
        </w:rPr>
        <w:t>1.</w:t>
      </w:r>
      <w:r>
        <w:rPr>
          <w:rFonts w:ascii="Times New Roman" w:eastAsia="仿宋_GB2312" w:hAnsi="Times New Roman" w:cs="仿宋_GB2312" w:hint="eastAsia"/>
          <w:sz w:val="30"/>
          <w:szCs w:val="30"/>
        </w:rPr>
        <w:t>天津市宝坻区人民检察院本级</w:t>
      </w:r>
    </w:p>
    <w:p w:rsidR="00792E49" w:rsidRDefault="00CF054A">
      <w:pPr>
        <w:rPr>
          <w:rFonts w:ascii="Times New Roman" w:eastAsia="黑体" w:hAnsi="Times New Roman" w:cs="黑体"/>
          <w:sz w:val="30"/>
          <w:szCs w:val="30"/>
          <w:lang w:val="zh-CN"/>
        </w:rPr>
      </w:pPr>
      <w:r>
        <w:rPr>
          <w:rFonts w:ascii="Times New Roman" w:eastAsia="黑体" w:hAnsi="Times New Roman" w:cs="黑体"/>
          <w:sz w:val="30"/>
          <w:szCs w:val="30"/>
          <w:lang w:val="zh-CN"/>
        </w:rPr>
        <w:br w:type="page"/>
      </w:r>
    </w:p>
    <w:p w:rsidR="00792E49" w:rsidRDefault="00CF054A">
      <w:pPr>
        <w:keepNext/>
        <w:keepLines/>
        <w:autoSpaceDE w:val="0"/>
        <w:autoSpaceDN w:val="0"/>
        <w:adjustRightInd w:val="0"/>
        <w:spacing w:line="600" w:lineRule="exact"/>
        <w:jc w:val="center"/>
        <w:outlineLvl w:val="0"/>
        <w:rPr>
          <w:rFonts w:ascii="Times New Roman" w:eastAsia="方正小标宋简体" w:hAnsi="Times New Roman" w:cs="方正小标宋简体"/>
          <w:kern w:val="44"/>
          <w:sz w:val="44"/>
          <w:szCs w:val="44"/>
        </w:rPr>
      </w:pPr>
      <w:r>
        <w:rPr>
          <w:rFonts w:ascii="Times New Roman" w:eastAsia="方正小标宋简体" w:hAnsi="Times New Roman" w:cs="方正小标宋简体" w:hint="eastAsia"/>
          <w:kern w:val="44"/>
          <w:sz w:val="44"/>
          <w:szCs w:val="44"/>
        </w:rPr>
        <w:lastRenderedPageBreak/>
        <w:t>第二部分</w:t>
      </w:r>
      <w:r>
        <w:rPr>
          <w:rFonts w:ascii="Times New Roman" w:eastAsia="方正小标宋简体" w:hAnsi="Times New Roman" w:cs="方正小标宋简体" w:hint="eastAsia"/>
          <w:kern w:val="44"/>
          <w:sz w:val="44"/>
          <w:szCs w:val="44"/>
        </w:rPr>
        <w:t xml:space="preserve">  </w:t>
      </w:r>
      <w:r>
        <w:rPr>
          <w:rFonts w:ascii="Times New Roman" w:eastAsia="方正小标宋简体" w:hAnsi="Times New Roman" w:cs="方正小标宋简体" w:hint="eastAsia"/>
          <w:kern w:val="44"/>
          <w:sz w:val="44"/>
          <w:szCs w:val="44"/>
        </w:rPr>
        <w:t>2023</w:t>
      </w:r>
      <w:r>
        <w:rPr>
          <w:rFonts w:ascii="Times New Roman" w:eastAsia="方正小标宋简体" w:hAnsi="Times New Roman" w:cs="方正小标宋简体" w:hint="eastAsia"/>
          <w:kern w:val="44"/>
          <w:sz w:val="44"/>
          <w:szCs w:val="44"/>
        </w:rPr>
        <w:t>年度部门决算表</w:t>
      </w:r>
    </w:p>
    <w:p w:rsidR="00792E49" w:rsidRDefault="00792E49">
      <w:pPr>
        <w:autoSpaceDE w:val="0"/>
        <w:autoSpaceDN w:val="0"/>
        <w:adjustRightInd w:val="0"/>
        <w:spacing w:line="600" w:lineRule="exact"/>
        <w:jc w:val="left"/>
        <w:rPr>
          <w:rFonts w:ascii="Times New Roman" w:eastAsia="方正小标宋简体" w:hAnsi="Times New Roman" w:cs="Times New Roman"/>
          <w:kern w:val="0"/>
          <w:sz w:val="24"/>
          <w:szCs w:val="24"/>
        </w:rPr>
      </w:pPr>
    </w:p>
    <w:p w:rsidR="00792E49" w:rsidRDefault="00CF054A">
      <w:pPr>
        <w:keepNext/>
        <w:keepLines/>
        <w:autoSpaceDE w:val="0"/>
        <w:autoSpaceDN w:val="0"/>
        <w:adjustRightInd w:val="0"/>
        <w:spacing w:line="800" w:lineRule="exact"/>
        <w:ind w:firstLine="600"/>
        <w:jc w:val="left"/>
        <w:outlineLvl w:val="1"/>
        <w:rPr>
          <w:rFonts w:ascii="Times New Roman" w:eastAsia="黑体" w:hAnsi="Times New Roman" w:cs="黑体"/>
          <w:kern w:val="0"/>
          <w:sz w:val="30"/>
          <w:szCs w:val="30"/>
        </w:rPr>
      </w:pPr>
      <w:r>
        <w:rPr>
          <w:rFonts w:ascii="Times New Roman" w:eastAsia="黑体" w:hAnsi="Times New Roman" w:cs="黑体" w:hint="eastAsia"/>
          <w:kern w:val="0"/>
          <w:sz w:val="30"/>
          <w:szCs w:val="30"/>
        </w:rPr>
        <w:t>一、《收入支出决算总表》</w:t>
      </w:r>
    </w:p>
    <w:p w:rsidR="00792E49" w:rsidRDefault="00CF054A">
      <w:pPr>
        <w:keepNext/>
        <w:keepLines/>
        <w:autoSpaceDE w:val="0"/>
        <w:autoSpaceDN w:val="0"/>
        <w:adjustRightInd w:val="0"/>
        <w:spacing w:line="800" w:lineRule="exact"/>
        <w:ind w:firstLine="600"/>
        <w:jc w:val="left"/>
        <w:outlineLvl w:val="1"/>
        <w:rPr>
          <w:rFonts w:ascii="Times New Roman" w:eastAsia="黑体" w:hAnsi="Times New Roman" w:cs="黑体"/>
          <w:kern w:val="0"/>
          <w:sz w:val="30"/>
          <w:szCs w:val="30"/>
        </w:rPr>
      </w:pPr>
      <w:r>
        <w:rPr>
          <w:rFonts w:ascii="Times New Roman" w:eastAsia="黑体" w:hAnsi="Times New Roman" w:cs="黑体" w:hint="eastAsia"/>
          <w:kern w:val="0"/>
          <w:sz w:val="30"/>
          <w:szCs w:val="30"/>
        </w:rPr>
        <w:t>二、《收入决算表（按功能分类列示）》</w:t>
      </w:r>
    </w:p>
    <w:p w:rsidR="00792E49" w:rsidRDefault="00CF054A">
      <w:pPr>
        <w:keepNext/>
        <w:keepLines/>
        <w:autoSpaceDE w:val="0"/>
        <w:autoSpaceDN w:val="0"/>
        <w:adjustRightInd w:val="0"/>
        <w:spacing w:line="800" w:lineRule="exact"/>
        <w:ind w:firstLine="600"/>
        <w:jc w:val="left"/>
        <w:outlineLvl w:val="1"/>
        <w:rPr>
          <w:rFonts w:ascii="Times New Roman" w:eastAsia="黑体" w:hAnsi="Times New Roman" w:cs="黑体"/>
          <w:kern w:val="0"/>
          <w:sz w:val="30"/>
          <w:szCs w:val="30"/>
        </w:rPr>
      </w:pPr>
      <w:r>
        <w:rPr>
          <w:rFonts w:ascii="Times New Roman" w:eastAsia="黑体" w:hAnsi="Times New Roman" w:cs="黑体" w:hint="eastAsia"/>
          <w:kern w:val="0"/>
          <w:sz w:val="30"/>
          <w:szCs w:val="30"/>
        </w:rPr>
        <w:t>三、《收入决算表（按单位列示）》</w:t>
      </w:r>
    </w:p>
    <w:p w:rsidR="00792E49" w:rsidRDefault="00CF054A">
      <w:pPr>
        <w:keepNext/>
        <w:keepLines/>
        <w:autoSpaceDE w:val="0"/>
        <w:autoSpaceDN w:val="0"/>
        <w:adjustRightInd w:val="0"/>
        <w:spacing w:line="800" w:lineRule="exact"/>
        <w:ind w:firstLine="600"/>
        <w:jc w:val="left"/>
        <w:outlineLvl w:val="1"/>
        <w:rPr>
          <w:rFonts w:ascii="Times New Roman" w:eastAsia="黑体" w:hAnsi="Times New Roman" w:cs="黑体"/>
          <w:kern w:val="0"/>
          <w:sz w:val="30"/>
          <w:szCs w:val="30"/>
        </w:rPr>
      </w:pPr>
      <w:r>
        <w:rPr>
          <w:rFonts w:ascii="Times New Roman" w:eastAsia="黑体" w:hAnsi="Times New Roman" w:cs="黑体" w:hint="eastAsia"/>
          <w:kern w:val="0"/>
          <w:sz w:val="30"/>
          <w:szCs w:val="30"/>
        </w:rPr>
        <w:t>四、《支出决算表》</w:t>
      </w:r>
    </w:p>
    <w:p w:rsidR="00792E49" w:rsidRDefault="00CF054A">
      <w:pPr>
        <w:keepNext/>
        <w:keepLines/>
        <w:autoSpaceDE w:val="0"/>
        <w:autoSpaceDN w:val="0"/>
        <w:adjustRightInd w:val="0"/>
        <w:spacing w:line="800" w:lineRule="exact"/>
        <w:ind w:firstLine="600"/>
        <w:jc w:val="left"/>
        <w:outlineLvl w:val="1"/>
        <w:rPr>
          <w:rFonts w:ascii="Times New Roman" w:eastAsia="黑体" w:hAnsi="Times New Roman" w:cs="黑体"/>
          <w:kern w:val="0"/>
          <w:sz w:val="30"/>
          <w:szCs w:val="30"/>
        </w:rPr>
      </w:pPr>
      <w:r>
        <w:rPr>
          <w:rFonts w:ascii="Times New Roman" w:eastAsia="黑体" w:hAnsi="Times New Roman" w:cs="黑体" w:hint="eastAsia"/>
          <w:kern w:val="0"/>
          <w:sz w:val="30"/>
          <w:szCs w:val="30"/>
        </w:rPr>
        <w:t>五、《财政拨款收入支出决算总表》</w:t>
      </w:r>
    </w:p>
    <w:p w:rsidR="00792E49" w:rsidRDefault="00CF054A">
      <w:pPr>
        <w:keepNext/>
        <w:keepLines/>
        <w:autoSpaceDE w:val="0"/>
        <w:autoSpaceDN w:val="0"/>
        <w:adjustRightInd w:val="0"/>
        <w:spacing w:line="800" w:lineRule="exact"/>
        <w:ind w:firstLine="600"/>
        <w:jc w:val="left"/>
        <w:outlineLvl w:val="1"/>
        <w:rPr>
          <w:rFonts w:ascii="Times New Roman" w:eastAsia="黑体" w:hAnsi="Times New Roman" w:cs="黑体"/>
          <w:kern w:val="0"/>
          <w:sz w:val="30"/>
          <w:szCs w:val="30"/>
        </w:rPr>
      </w:pPr>
      <w:r>
        <w:rPr>
          <w:rFonts w:ascii="Times New Roman" w:eastAsia="黑体" w:hAnsi="Times New Roman" w:cs="黑体" w:hint="eastAsia"/>
          <w:kern w:val="0"/>
          <w:sz w:val="30"/>
          <w:szCs w:val="30"/>
        </w:rPr>
        <w:t>六、《一般公共预算财政拨款支出决算表》</w:t>
      </w:r>
    </w:p>
    <w:p w:rsidR="00792E49" w:rsidRDefault="00CF054A">
      <w:pPr>
        <w:keepNext/>
        <w:keepLines/>
        <w:autoSpaceDE w:val="0"/>
        <w:autoSpaceDN w:val="0"/>
        <w:adjustRightInd w:val="0"/>
        <w:spacing w:line="800" w:lineRule="exact"/>
        <w:ind w:firstLine="600"/>
        <w:jc w:val="left"/>
        <w:outlineLvl w:val="1"/>
        <w:rPr>
          <w:rFonts w:ascii="Times New Roman" w:eastAsia="黑体" w:hAnsi="Times New Roman" w:cs="黑体"/>
          <w:kern w:val="0"/>
          <w:sz w:val="30"/>
          <w:szCs w:val="30"/>
        </w:rPr>
      </w:pPr>
      <w:r>
        <w:rPr>
          <w:rFonts w:ascii="Times New Roman" w:eastAsia="黑体" w:hAnsi="Times New Roman" w:cs="黑体" w:hint="eastAsia"/>
          <w:kern w:val="0"/>
          <w:sz w:val="30"/>
          <w:szCs w:val="30"/>
        </w:rPr>
        <w:t>七、《一般公共预算财政拨款基本支出决算表》</w:t>
      </w:r>
    </w:p>
    <w:p w:rsidR="00792E49" w:rsidRDefault="00CF054A">
      <w:pPr>
        <w:keepNext/>
        <w:keepLines/>
        <w:autoSpaceDE w:val="0"/>
        <w:autoSpaceDN w:val="0"/>
        <w:adjustRightInd w:val="0"/>
        <w:spacing w:line="800" w:lineRule="exact"/>
        <w:ind w:firstLine="600"/>
        <w:jc w:val="left"/>
        <w:outlineLvl w:val="1"/>
        <w:rPr>
          <w:rFonts w:ascii="Times New Roman" w:eastAsia="黑体" w:hAnsi="Times New Roman" w:cs="黑体"/>
          <w:kern w:val="0"/>
          <w:sz w:val="30"/>
          <w:szCs w:val="30"/>
        </w:rPr>
      </w:pPr>
      <w:r>
        <w:rPr>
          <w:rFonts w:ascii="Times New Roman" w:eastAsia="黑体" w:hAnsi="Times New Roman" w:cs="黑体" w:hint="eastAsia"/>
          <w:kern w:val="0"/>
          <w:sz w:val="30"/>
          <w:szCs w:val="30"/>
        </w:rPr>
        <w:t>八、《政府性基金预算财政拨款收入支出决算表》</w:t>
      </w:r>
    </w:p>
    <w:p w:rsidR="00792E49" w:rsidRDefault="00CF054A">
      <w:pPr>
        <w:keepNext/>
        <w:keepLines/>
        <w:autoSpaceDE w:val="0"/>
        <w:autoSpaceDN w:val="0"/>
        <w:adjustRightInd w:val="0"/>
        <w:spacing w:line="800" w:lineRule="exact"/>
        <w:ind w:firstLine="600"/>
        <w:jc w:val="left"/>
        <w:outlineLvl w:val="1"/>
        <w:rPr>
          <w:rFonts w:ascii="Times New Roman" w:eastAsia="黑体" w:hAnsi="Times New Roman" w:cs="黑体"/>
          <w:kern w:val="0"/>
          <w:sz w:val="30"/>
          <w:szCs w:val="30"/>
        </w:rPr>
      </w:pPr>
      <w:r>
        <w:rPr>
          <w:rFonts w:ascii="Times New Roman" w:eastAsia="黑体" w:hAnsi="Times New Roman" w:cs="黑体" w:hint="eastAsia"/>
          <w:kern w:val="0"/>
          <w:sz w:val="30"/>
          <w:szCs w:val="30"/>
        </w:rPr>
        <w:t>九、《国有资本经营预算财政拨款收入支出决算表》</w:t>
      </w:r>
    </w:p>
    <w:p w:rsidR="00792E49" w:rsidRDefault="00CF054A">
      <w:pPr>
        <w:keepNext/>
        <w:keepLines/>
        <w:autoSpaceDE w:val="0"/>
        <w:autoSpaceDN w:val="0"/>
        <w:adjustRightInd w:val="0"/>
        <w:spacing w:line="800" w:lineRule="exact"/>
        <w:ind w:firstLine="600"/>
        <w:jc w:val="left"/>
        <w:outlineLvl w:val="1"/>
        <w:rPr>
          <w:rFonts w:ascii="Times New Roman" w:eastAsia="黑体" w:hAnsi="Times New Roman" w:cs="黑体"/>
          <w:kern w:val="0"/>
          <w:sz w:val="30"/>
          <w:szCs w:val="30"/>
        </w:rPr>
      </w:pPr>
      <w:r>
        <w:rPr>
          <w:rFonts w:ascii="Times New Roman" w:eastAsia="黑体" w:hAnsi="Times New Roman" w:cs="黑体" w:hint="eastAsia"/>
          <w:kern w:val="0"/>
          <w:sz w:val="30"/>
          <w:szCs w:val="30"/>
        </w:rPr>
        <w:t>十、《财政拨款</w:t>
      </w:r>
      <w:r>
        <w:rPr>
          <w:rFonts w:ascii="Times New Roman" w:eastAsia="黑体" w:hAnsi="Times New Roman" w:cs="黑体"/>
          <w:kern w:val="0"/>
          <w:sz w:val="30"/>
          <w:szCs w:val="30"/>
        </w:rPr>
        <w:t>“</w:t>
      </w:r>
      <w:r>
        <w:rPr>
          <w:rFonts w:ascii="Times New Roman" w:eastAsia="黑体" w:hAnsi="Times New Roman" w:cs="黑体" w:hint="eastAsia"/>
          <w:kern w:val="0"/>
          <w:sz w:val="30"/>
          <w:szCs w:val="30"/>
        </w:rPr>
        <w:t>三公</w:t>
      </w:r>
      <w:r>
        <w:rPr>
          <w:rFonts w:ascii="Times New Roman" w:eastAsia="黑体" w:hAnsi="Times New Roman" w:cs="黑体"/>
          <w:kern w:val="0"/>
          <w:sz w:val="30"/>
          <w:szCs w:val="30"/>
        </w:rPr>
        <w:t>”</w:t>
      </w:r>
      <w:r>
        <w:rPr>
          <w:rFonts w:ascii="Times New Roman" w:eastAsia="黑体" w:hAnsi="Times New Roman" w:cs="黑体" w:hint="eastAsia"/>
          <w:kern w:val="0"/>
          <w:sz w:val="30"/>
          <w:szCs w:val="30"/>
        </w:rPr>
        <w:t>经费支出决算表》</w:t>
      </w:r>
    </w:p>
    <w:p w:rsidR="00792E49" w:rsidRDefault="00CF054A">
      <w:pPr>
        <w:keepNext/>
        <w:keepLines/>
        <w:autoSpaceDE w:val="0"/>
        <w:autoSpaceDN w:val="0"/>
        <w:adjustRightInd w:val="0"/>
        <w:spacing w:line="800" w:lineRule="exact"/>
        <w:ind w:firstLine="600"/>
        <w:jc w:val="left"/>
        <w:outlineLvl w:val="1"/>
        <w:rPr>
          <w:rFonts w:ascii="Times New Roman" w:eastAsia="黑体" w:hAnsi="Times New Roman" w:cs="黑体"/>
          <w:kern w:val="0"/>
          <w:sz w:val="30"/>
          <w:szCs w:val="30"/>
        </w:rPr>
      </w:pPr>
      <w:r>
        <w:rPr>
          <w:rFonts w:ascii="Times New Roman" w:eastAsia="黑体" w:hAnsi="Times New Roman" w:cs="黑体" w:hint="eastAsia"/>
          <w:kern w:val="0"/>
          <w:sz w:val="30"/>
          <w:szCs w:val="30"/>
        </w:rPr>
        <w:t>十一、《项目支出决算表》</w:t>
      </w:r>
    </w:p>
    <w:p w:rsidR="00792E49" w:rsidRDefault="00CF054A">
      <w:pPr>
        <w:autoSpaceDE w:val="0"/>
        <w:autoSpaceDN w:val="0"/>
        <w:adjustRightInd w:val="0"/>
        <w:spacing w:line="600" w:lineRule="exact"/>
        <w:jc w:val="left"/>
        <w:rPr>
          <w:rFonts w:ascii="Times New Roman" w:eastAsia="黑体" w:hAnsi="Times New Roman" w:cs="黑体"/>
          <w:b/>
          <w:bCs/>
          <w:kern w:val="0"/>
          <w:sz w:val="30"/>
          <w:szCs w:val="30"/>
        </w:rPr>
      </w:pPr>
      <w:r>
        <w:rPr>
          <w:rFonts w:ascii="Times New Roman" w:eastAsia="楷体" w:hAnsi="Times New Roman" w:cs="Times New Roman"/>
          <w:kern w:val="0"/>
          <w:sz w:val="24"/>
          <w:szCs w:val="24"/>
        </w:rPr>
        <w:br w:type="page"/>
      </w:r>
      <w:r>
        <w:rPr>
          <w:rFonts w:ascii="Times New Roman" w:eastAsia="黑体" w:hAnsi="Times New Roman" w:cs="黑体" w:hint="eastAsia"/>
          <w:b/>
          <w:bCs/>
          <w:kern w:val="0"/>
          <w:sz w:val="30"/>
          <w:szCs w:val="30"/>
        </w:rPr>
        <w:lastRenderedPageBreak/>
        <w:t>十二、关于空表的说明</w:t>
      </w:r>
    </w:p>
    <w:p w:rsidR="00792E49" w:rsidRDefault="00CF054A">
      <w:pPr>
        <w:autoSpaceDE w:val="0"/>
        <w:autoSpaceDN w:val="0"/>
        <w:adjustRightInd w:val="0"/>
        <w:spacing w:line="600" w:lineRule="exact"/>
        <w:jc w:val="left"/>
        <w:rPr>
          <w:rFonts w:ascii="Times New Roman" w:eastAsia="仿宋_GB2312" w:hAnsi="Times New Roman" w:cs="仿宋_GB2312"/>
          <w:sz w:val="30"/>
          <w:szCs w:val="30"/>
        </w:rPr>
      </w:pPr>
      <w:r>
        <w:rPr>
          <w:rFonts w:ascii="Times New Roman" w:eastAsia="仿宋_GB2312" w:hAnsi="Times New Roman" w:cs="仿宋_GB2312" w:hint="eastAsia"/>
          <w:sz w:val="30"/>
          <w:szCs w:val="30"/>
        </w:rPr>
        <w:t>1.</w:t>
      </w:r>
      <w:r>
        <w:rPr>
          <w:rFonts w:ascii="Times New Roman" w:eastAsia="仿宋_GB2312" w:hAnsi="Times New Roman" w:cs="仿宋_GB2312" w:hint="eastAsia"/>
          <w:sz w:val="30"/>
          <w:szCs w:val="30"/>
        </w:rPr>
        <w:t>天津市宝坻区人民检察院</w:t>
      </w:r>
      <w:r>
        <w:rPr>
          <w:rFonts w:ascii="Times New Roman" w:eastAsia="仿宋_GB2312" w:hAnsi="Times New Roman" w:cs="仿宋_GB2312" w:hint="eastAsia"/>
          <w:sz w:val="30"/>
          <w:szCs w:val="30"/>
        </w:rPr>
        <w:t>2023</w:t>
      </w:r>
      <w:r>
        <w:rPr>
          <w:rFonts w:ascii="Times New Roman" w:eastAsia="仿宋_GB2312" w:hAnsi="Times New Roman" w:cs="仿宋_GB2312" w:hint="eastAsia"/>
          <w:sz w:val="30"/>
          <w:szCs w:val="30"/>
        </w:rPr>
        <w:t>年度一般公共预算财政拨款支出决算表为空表。</w:t>
      </w:r>
      <w:r>
        <w:rPr>
          <w:rFonts w:ascii="Times New Roman" w:eastAsia="仿宋_GB2312" w:hAnsi="Times New Roman" w:cs="仿宋_GB2312" w:hint="eastAsia"/>
          <w:sz w:val="30"/>
          <w:szCs w:val="30"/>
        </w:rPr>
        <w:br/>
        <w:t>2.</w:t>
      </w:r>
      <w:r>
        <w:rPr>
          <w:rFonts w:ascii="Times New Roman" w:eastAsia="仿宋_GB2312" w:hAnsi="Times New Roman" w:cs="仿宋_GB2312" w:hint="eastAsia"/>
          <w:sz w:val="30"/>
          <w:szCs w:val="30"/>
        </w:rPr>
        <w:t>天津市宝坻区人民检察院</w:t>
      </w:r>
      <w:r>
        <w:rPr>
          <w:rFonts w:ascii="Times New Roman" w:eastAsia="仿宋_GB2312" w:hAnsi="Times New Roman" w:cs="仿宋_GB2312" w:hint="eastAsia"/>
          <w:sz w:val="30"/>
          <w:szCs w:val="30"/>
        </w:rPr>
        <w:t>2023</w:t>
      </w:r>
      <w:r>
        <w:rPr>
          <w:rFonts w:ascii="Times New Roman" w:eastAsia="仿宋_GB2312" w:hAnsi="Times New Roman" w:cs="仿宋_GB2312" w:hint="eastAsia"/>
          <w:sz w:val="30"/>
          <w:szCs w:val="30"/>
        </w:rPr>
        <w:t>年度国有资本经营预算财政拨款收入支出决算表为空表。</w:t>
      </w:r>
    </w:p>
    <w:p w:rsidR="00792E49" w:rsidRDefault="00792E49">
      <w:pPr>
        <w:autoSpaceDE w:val="0"/>
        <w:autoSpaceDN w:val="0"/>
        <w:adjustRightInd w:val="0"/>
        <w:spacing w:line="600" w:lineRule="exact"/>
        <w:ind w:firstLine="601"/>
        <w:jc w:val="left"/>
        <w:rPr>
          <w:rFonts w:ascii="Times New Roman" w:eastAsia="仿宋_GB2312" w:hAnsi="Times New Roman" w:cs="仿宋_GB2312"/>
          <w:sz w:val="30"/>
          <w:szCs w:val="30"/>
        </w:rPr>
      </w:pPr>
    </w:p>
    <w:p w:rsidR="00792E49" w:rsidRDefault="00CF054A">
      <w:pPr>
        <w:keepNext/>
        <w:keepLines/>
        <w:autoSpaceDE w:val="0"/>
        <w:autoSpaceDN w:val="0"/>
        <w:adjustRightInd w:val="0"/>
        <w:spacing w:line="600" w:lineRule="exact"/>
        <w:ind w:firstLine="600"/>
        <w:jc w:val="left"/>
        <w:outlineLvl w:val="1"/>
        <w:rPr>
          <w:rFonts w:ascii="Times New Roman" w:eastAsia="方正小标宋简体" w:hAnsi="Times New Roman" w:cs="方正小标宋简体"/>
          <w:kern w:val="44"/>
          <w:sz w:val="44"/>
          <w:szCs w:val="44"/>
        </w:rPr>
      </w:pPr>
      <w:r>
        <w:rPr>
          <w:rFonts w:ascii="Times New Roman" w:eastAsia="方正小标宋简体" w:hAnsi="Times New Roman" w:cs="方正小标宋简体" w:hint="eastAsia"/>
          <w:kern w:val="44"/>
          <w:sz w:val="44"/>
          <w:szCs w:val="44"/>
        </w:rPr>
        <w:t>第三部分</w:t>
      </w:r>
      <w:r>
        <w:rPr>
          <w:rFonts w:ascii="Times New Roman" w:eastAsia="方正小标宋简体" w:hAnsi="Times New Roman" w:cs="方正小标宋简体" w:hint="eastAsia"/>
          <w:kern w:val="44"/>
          <w:sz w:val="44"/>
          <w:szCs w:val="44"/>
        </w:rPr>
        <w:t xml:space="preserve">  </w:t>
      </w:r>
      <w:r>
        <w:rPr>
          <w:rFonts w:ascii="Times New Roman" w:eastAsia="方正小标宋简体" w:hAnsi="Times New Roman" w:cs="方正小标宋简体" w:hint="eastAsia"/>
          <w:kern w:val="44"/>
          <w:sz w:val="44"/>
          <w:szCs w:val="44"/>
        </w:rPr>
        <w:t>2023</w:t>
      </w:r>
      <w:r>
        <w:rPr>
          <w:rFonts w:ascii="Times New Roman" w:eastAsia="方正小标宋简体" w:hAnsi="Times New Roman" w:cs="方正小标宋简体" w:hint="eastAsia"/>
          <w:kern w:val="44"/>
          <w:sz w:val="44"/>
          <w:szCs w:val="44"/>
        </w:rPr>
        <w:t>年度部门决算情况说明</w:t>
      </w:r>
    </w:p>
    <w:p w:rsidR="00792E49" w:rsidRDefault="00792E49">
      <w:pPr>
        <w:autoSpaceDE w:val="0"/>
        <w:autoSpaceDN w:val="0"/>
        <w:adjustRightInd w:val="0"/>
        <w:spacing w:line="580" w:lineRule="exact"/>
        <w:ind w:firstLine="600"/>
        <w:jc w:val="left"/>
        <w:rPr>
          <w:rFonts w:ascii="Times New Roman" w:eastAsia="黑体" w:hAnsi="Times New Roman" w:cs="黑体"/>
          <w:sz w:val="30"/>
          <w:szCs w:val="30"/>
          <w:lang w:val="zh-CN"/>
        </w:rPr>
      </w:pPr>
    </w:p>
    <w:p w:rsidR="00792E49" w:rsidRDefault="00CF054A">
      <w:pPr>
        <w:keepNext/>
        <w:keepLines/>
        <w:autoSpaceDE w:val="0"/>
        <w:autoSpaceDN w:val="0"/>
        <w:adjustRightInd w:val="0"/>
        <w:spacing w:line="600" w:lineRule="exact"/>
        <w:ind w:firstLine="602"/>
        <w:jc w:val="left"/>
        <w:outlineLvl w:val="1"/>
        <w:rPr>
          <w:rFonts w:ascii="Times New Roman" w:eastAsia="黑体" w:hAnsi="Times New Roman" w:cs="黑体"/>
          <w:b/>
          <w:bCs/>
          <w:kern w:val="0"/>
          <w:sz w:val="30"/>
          <w:szCs w:val="30"/>
          <w:lang w:val="zh-CN"/>
        </w:rPr>
      </w:pPr>
      <w:r>
        <w:rPr>
          <w:rFonts w:ascii="Times New Roman" w:eastAsia="黑体" w:hAnsi="Times New Roman" w:cs="黑体" w:hint="eastAsia"/>
          <w:b/>
          <w:bCs/>
          <w:kern w:val="0"/>
          <w:sz w:val="30"/>
          <w:szCs w:val="30"/>
          <w:lang w:val="zh-CN"/>
        </w:rPr>
        <w:t>一、收入支出决算总体情况说明</w:t>
      </w:r>
    </w:p>
    <w:p w:rsidR="00792E49" w:rsidRDefault="00CF054A">
      <w:pPr>
        <w:autoSpaceDE w:val="0"/>
        <w:autoSpaceDN w:val="0"/>
        <w:adjustRightInd w:val="0"/>
        <w:spacing w:line="600" w:lineRule="exact"/>
        <w:ind w:firstLine="600"/>
        <w:jc w:val="left"/>
        <w:rPr>
          <w:rFonts w:ascii="Times New Roman" w:eastAsia="仿宋_GB2312" w:hAnsi="Times New Roman" w:cs="仿宋_GB2312"/>
          <w:sz w:val="30"/>
          <w:szCs w:val="30"/>
        </w:rPr>
      </w:pPr>
      <w:r>
        <w:rPr>
          <w:rFonts w:ascii="Times New Roman" w:eastAsia="仿宋_GB2312" w:hAnsi="Times New Roman" w:cs="仿宋_GB2312" w:hint="eastAsia"/>
          <w:sz w:val="30"/>
          <w:szCs w:val="30"/>
          <w:lang w:val="zh-CN"/>
        </w:rPr>
        <w:t>天津市宝坻区人民检察院</w:t>
      </w:r>
      <w:r>
        <w:rPr>
          <w:rFonts w:ascii="Times New Roman" w:eastAsia="仿宋_GB2312" w:hAnsi="Times New Roman" w:cs="仿宋_GB2312" w:hint="eastAsia"/>
          <w:sz w:val="30"/>
          <w:szCs w:val="30"/>
          <w:lang w:val="zh-CN"/>
        </w:rPr>
        <w:t>2023</w:t>
      </w:r>
      <w:r>
        <w:rPr>
          <w:rFonts w:ascii="Times New Roman" w:eastAsia="仿宋_GB2312" w:hAnsi="Times New Roman" w:cs="仿宋_GB2312" w:hint="eastAsia"/>
          <w:sz w:val="30"/>
          <w:szCs w:val="30"/>
          <w:lang w:val="zh-CN"/>
        </w:rPr>
        <w:t>年度收入、支出决算总计</w:t>
      </w:r>
      <w:r>
        <w:rPr>
          <w:rFonts w:ascii="Times New Roman" w:eastAsia="仿宋_GB2312" w:hAnsi="Times New Roman" w:cs="仿宋_GB2312" w:hint="eastAsia"/>
          <w:sz w:val="30"/>
          <w:szCs w:val="30"/>
        </w:rPr>
        <w:t>44,089,483.40</w:t>
      </w:r>
      <w:r>
        <w:rPr>
          <w:rFonts w:ascii="Times New Roman" w:eastAsia="仿宋_GB2312" w:hAnsi="Times New Roman" w:cs="仿宋_GB2312" w:hint="eastAsia"/>
          <w:sz w:val="30"/>
          <w:szCs w:val="30"/>
        </w:rPr>
        <w:t>元，与</w:t>
      </w:r>
      <w:r>
        <w:rPr>
          <w:rFonts w:ascii="Times New Roman" w:eastAsia="仿宋_GB2312" w:hAnsi="Times New Roman" w:cs="仿宋_GB2312" w:hint="eastAsia"/>
          <w:sz w:val="30"/>
          <w:szCs w:val="30"/>
        </w:rPr>
        <w:t>2022</w:t>
      </w:r>
      <w:r>
        <w:rPr>
          <w:rFonts w:ascii="Times New Roman" w:eastAsia="仿宋_GB2312" w:hAnsi="Times New Roman" w:cs="仿宋_GB2312" w:hint="eastAsia"/>
          <w:sz w:val="30"/>
          <w:szCs w:val="30"/>
        </w:rPr>
        <w:t>年度相比，收、支总计各增加</w:t>
      </w:r>
      <w:r>
        <w:rPr>
          <w:rFonts w:ascii="Times New Roman" w:eastAsia="仿宋_GB2312" w:hAnsi="Times New Roman" w:cs="仿宋_GB2312" w:hint="eastAsia"/>
          <w:sz w:val="30"/>
          <w:szCs w:val="30"/>
        </w:rPr>
        <w:t>285,786.81</w:t>
      </w:r>
      <w:r>
        <w:rPr>
          <w:rFonts w:ascii="Times New Roman" w:eastAsia="仿宋_GB2312" w:hAnsi="Times New Roman" w:cs="仿宋_GB2312" w:hint="eastAsia"/>
          <w:sz w:val="30"/>
          <w:szCs w:val="30"/>
        </w:rPr>
        <w:t>元，增长</w:t>
      </w:r>
      <w:r>
        <w:rPr>
          <w:rFonts w:ascii="Times New Roman" w:eastAsia="仿宋_GB2312" w:hAnsi="Times New Roman" w:cs="仿宋_GB2312" w:hint="eastAsia"/>
          <w:sz w:val="30"/>
          <w:szCs w:val="30"/>
        </w:rPr>
        <w:t>0.65%</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lang w:val="zh-CN"/>
        </w:rPr>
        <w:t>主要原因是</w:t>
      </w:r>
      <w:r>
        <w:rPr>
          <w:rFonts w:ascii="Times New Roman" w:eastAsia="仿宋_GB2312" w:hAnsi="Times New Roman" w:cs="仿宋_GB2312" w:hint="eastAsia"/>
          <w:sz w:val="30"/>
          <w:szCs w:val="30"/>
        </w:rPr>
        <w:t>：人员经费增加。</w:t>
      </w:r>
    </w:p>
    <w:p w:rsidR="00792E49" w:rsidRDefault="00CF054A">
      <w:pPr>
        <w:keepNext/>
        <w:keepLines/>
        <w:autoSpaceDE w:val="0"/>
        <w:autoSpaceDN w:val="0"/>
        <w:adjustRightInd w:val="0"/>
        <w:spacing w:line="600" w:lineRule="exact"/>
        <w:ind w:firstLine="602"/>
        <w:jc w:val="left"/>
        <w:outlineLvl w:val="1"/>
        <w:rPr>
          <w:rFonts w:ascii="Times New Roman" w:eastAsia="黑体" w:hAnsi="Times New Roman" w:cs="黑体"/>
          <w:b/>
          <w:bCs/>
          <w:kern w:val="0"/>
          <w:sz w:val="30"/>
          <w:szCs w:val="30"/>
        </w:rPr>
      </w:pPr>
      <w:r>
        <w:rPr>
          <w:rFonts w:ascii="Times New Roman" w:eastAsia="黑体" w:hAnsi="Times New Roman" w:cs="黑体" w:hint="eastAsia"/>
          <w:b/>
          <w:bCs/>
          <w:kern w:val="0"/>
          <w:sz w:val="30"/>
          <w:szCs w:val="30"/>
          <w:lang w:val="zh-CN"/>
        </w:rPr>
        <w:t>二、</w:t>
      </w:r>
      <w:r>
        <w:rPr>
          <w:rFonts w:ascii="Times New Roman" w:eastAsia="黑体" w:hAnsi="Times New Roman" w:cs="黑体" w:hint="eastAsia"/>
          <w:b/>
          <w:bCs/>
          <w:kern w:val="0"/>
          <w:sz w:val="30"/>
          <w:szCs w:val="30"/>
        </w:rPr>
        <w:t>收入决算情况</w:t>
      </w:r>
      <w:r>
        <w:rPr>
          <w:rFonts w:ascii="Times New Roman" w:eastAsia="黑体" w:hAnsi="Times New Roman" w:cs="黑体" w:hint="eastAsia"/>
          <w:b/>
          <w:bCs/>
          <w:kern w:val="0"/>
          <w:sz w:val="30"/>
          <w:szCs w:val="30"/>
          <w:lang w:val="zh-CN"/>
        </w:rPr>
        <w:t>说明</w:t>
      </w:r>
    </w:p>
    <w:p w:rsidR="00792E49" w:rsidRDefault="00CF054A">
      <w:pPr>
        <w:autoSpaceDE w:val="0"/>
        <w:autoSpaceDN w:val="0"/>
        <w:adjustRightInd w:val="0"/>
        <w:spacing w:line="600" w:lineRule="exact"/>
        <w:ind w:firstLine="600"/>
        <w:jc w:val="left"/>
        <w:rPr>
          <w:rFonts w:ascii="Times New Roman" w:eastAsia="仿宋_GB2312" w:hAnsi="Times New Roman" w:cs="仿宋_GB2312"/>
          <w:kern w:val="0"/>
          <w:sz w:val="30"/>
          <w:szCs w:val="30"/>
        </w:rPr>
      </w:pPr>
      <w:r>
        <w:rPr>
          <w:rFonts w:ascii="Times New Roman" w:eastAsia="仿宋_GB2312" w:hAnsi="Times New Roman" w:cs="仿宋_GB2312" w:hint="eastAsia"/>
          <w:sz w:val="30"/>
          <w:szCs w:val="30"/>
        </w:rPr>
        <w:t>天津市宝坻区人民检察院</w:t>
      </w:r>
      <w:r>
        <w:rPr>
          <w:rFonts w:ascii="Times New Roman" w:eastAsia="仿宋_GB2312" w:hAnsi="Times New Roman" w:cs="Times New Roman" w:hint="eastAsia"/>
          <w:sz w:val="30"/>
          <w:szCs w:val="30"/>
        </w:rPr>
        <w:t>2023</w:t>
      </w:r>
      <w:r>
        <w:rPr>
          <w:rFonts w:ascii="Times New Roman" w:eastAsia="仿宋_GB2312" w:hAnsi="Times New Roman" w:cs="仿宋_GB2312" w:hint="eastAsia"/>
          <w:sz w:val="30"/>
          <w:szCs w:val="30"/>
          <w:lang w:val="zh-CN"/>
        </w:rPr>
        <w:t>年度本年收入合计</w:t>
      </w:r>
      <w:r>
        <w:rPr>
          <w:rFonts w:ascii="Times New Roman" w:eastAsia="仿宋_GB2312" w:hAnsi="Times New Roman" w:cs="Times New Roman" w:hint="eastAsia"/>
          <w:sz w:val="30"/>
          <w:szCs w:val="30"/>
        </w:rPr>
        <w:t>43,995,826.83</w:t>
      </w:r>
      <w:r>
        <w:rPr>
          <w:rFonts w:ascii="Times New Roman" w:eastAsia="仿宋_GB2312" w:hAnsi="Times New Roman" w:cs="仿宋_GB2312" w:hint="eastAsia"/>
          <w:sz w:val="30"/>
          <w:szCs w:val="30"/>
        </w:rPr>
        <w:t>元，与</w:t>
      </w:r>
      <w:r>
        <w:rPr>
          <w:rFonts w:ascii="Times New Roman" w:eastAsia="仿宋_GB2312" w:hAnsi="Times New Roman" w:cs="Times New Roman" w:hint="eastAsia"/>
          <w:sz w:val="30"/>
          <w:szCs w:val="30"/>
        </w:rPr>
        <w:t>2022</w:t>
      </w:r>
      <w:r>
        <w:rPr>
          <w:rFonts w:ascii="Times New Roman" w:eastAsia="仿宋_GB2312" w:hAnsi="Times New Roman" w:cs="仿宋_GB2312" w:hint="eastAsia"/>
          <w:sz w:val="30"/>
          <w:szCs w:val="30"/>
        </w:rPr>
        <w:t>年度相比</w:t>
      </w:r>
      <w:r>
        <w:rPr>
          <w:rFonts w:ascii="Times New Roman" w:eastAsia="仿宋_GB2312" w:hAnsi="Times New Roman" w:cs="仿宋_GB2312" w:hint="eastAsia"/>
          <w:sz w:val="30"/>
          <w:szCs w:val="30"/>
        </w:rPr>
        <w:t>增加</w:t>
      </w:r>
      <w:r>
        <w:rPr>
          <w:rFonts w:ascii="Times New Roman" w:eastAsia="仿宋_GB2312" w:hAnsi="Times New Roman" w:cs="仿宋_GB2312" w:hint="eastAsia"/>
          <w:sz w:val="30"/>
          <w:szCs w:val="30"/>
        </w:rPr>
        <w:t>1,198,188.02</w:t>
      </w:r>
      <w:r>
        <w:rPr>
          <w:rFonts w:ascii="Times New Roman" w:eastAsia="仿宋_GB2312" w:hAnsi="Times New Roman" w:cs="仿宋_GB2312" w:hint="eastAsia"/>
          <w:sz w:val="30"/>
          <w:szCs w:val="30"/>
        </w:rPr>
        <w:t>元，</w:t>
      </w:r>
      <w:r>
        <w:rPr>
          <w:rFonts w:ascii="Times New Roman" w:eastAsia="仿宋_GB2312" w:hAnsi="Times New Roman" w:cs="仿宋_GB2312" w:hint="eastAsia"/>
          <w:kern w:val="0"/>
          <w:sz w:val="30"/>
          <w:szCs w:val="30"/>
          <w:lang w:val="zh-CN"/>
        </w:rPr>
        <w:t>主要原因是</w:t>
      </w:r>
      <w:r>
        <w:rPr>
          <w:rFonts w:ascii="Times New Roman" w:eastAsia="仿宋_GB2312" w:hAnsi="Times New Roman" w:cs="仿宋_GB2312" w:hint="eastAsia"/>
          <w:kern w:val="0"/>
          <w:sz w:val="30"/>
          <w:szCs w:val="30"/>
        </w:rPr>
        <w:t>：</w:t>
      </w:r>
      <w:r>
        <w:rPr>
          <w:rFonts w:ascii="Times New Roman" w:eastAsia="仿宋_GB2312" w:hAnsi="Times New Roman" w:cs="仿宋_GB2312" w:hint="eastAsia"/>
          <w:kern w:val="0"/>
          <w:sz w:val="30"/>
          <w:szCs w:val="30"/>
        </w:rPr>
        <w:t>人员经费增加。</w:t>
      </w:r>
    </w:p>
    <w:p w:rsidR="00792E49" w:rsidRDefault="00CF054A">
      <w:pPr>
        <w:autoSpaceDE w:val="0"/>
        <w:autoSpaceDN w:val="0"/>
        <w:adjustRightInd w:val="0"/>
        <w:spacing w:line="600" w:lineRule="exact"/>
        <w:ind w:firstLine="600"/>
        <w:jc w:val="left"/>
        <w:rPr>
          <w:rFonts w:ascii="Times New Roman" w:eastAsia="宋体" w:hAnsi="Times New Roman" w:cs="Times New Roman"/>
          <w:sz w:val="30"/>
          <w:szCs w:val="30"/>
        </w:rPr>
      </w:pPr>
      <w:r>
        <w:rPr>
          <w:rFonts w:ascii="Times New Roman" w:eastAsia="仿宋_GB2312" w:hAnsi="Times New Roman" w:cs="仿宋_GB2312" w:hint="eastAsia"/>
          <w:sz w:val="30"/>
          <w:szCs w:val="30"/>
        </w:rPr>
        <w:t>其中：</w:t>
      </w:r>
      <w:r>
        <w:rPr>
          <w:rFonts w:ascii="Times New Roman" w:eastAsia="仿宋_GB2312" w:hAnsi="Times New Roman" w:cs="仿宋_GB2312"/>
          <w:sz w:val="30"/>
          <w:szCs w:val="30"/>
          <w:lang w:val="zh-CN"/>
        </w:rPr>
        <w:t>一般公共预算财政拨款收入</w:t>
      </w:r>
      <w:r>
        <w:rPr>
          <w:rFonts w:ascii="Times New Roman" w:eastAsia="仿宋_GB2312" w:hAnsi="Times New Roman" w:cs="Times New Roman" w:hint="eastAsia"/>
          <w:sz w:val="30"/>
          <w:szCs w:val="30"/>
        </w:rPr>
        <w:t>43,994,499.40</w:t>
      </w:r>
      <w:r>
        <w:rPr>
          <w:rFonts w:ascii="Times New Roman" w:eastAsia="仿宋_GB2312" w:hAnsi="Times New Roman" w:cs="仿宋_GB2312" w:hint="eastAsia"/>
          <w:sz w:val="30"/>
          <w:szCs w:val="30"/>
          <w:lang w:val="zh-CN"/>
        </w:rPr>
        <w:t>元</w:t>
      </w:r>
      <w:r>
        <w:rPr>
          <w:rFonts w:ascii="Times New Roman" w:eastAsia="仿宋_GB2312" w:hAnsi="Times New Roman" w:cs="仿宋_GB2312"/>
          <w:sz w:val="30"/>
          <w:szCs w:val="30"/>
          <w:lang w:val="zh-CN"/>
        </w:rPr>
        <w:t>，占</w:t>
      </w:r>
      <w:r>
        <w:rPr>
          <w:rFonts w:ascii="Times New Roman" w:eastAsia="仿宋_GB2312" w:hAnsi="Times New Roman" w:cs="Times New Roman" w:hint="eastAsia"/>
          <w:sz w:val="30"/>
          <w:szCs w:val="30"/>
        </w:rPr>
        <w:t>100.0</w:t>
      </w:r>
      <w:r>
        <w:rPr>
          <w:rFonts w:ascii="Times New Roman" w:eastAsia="宋体" w:hAnsi="Times New Roman" w:cs="Times New Roman" w:hint="eastAsia"/>
          <w:sz w:val="30"/>
          <w:szCs w:val="30"/>
        </w:rPr>
        <w:t>%</w:t>
      </w:r>
      <w:r>
        <w:rPr>
          <w:rFonts w:ascii="Times New Roman" w:eastAsia="宋体" w:hAnsi="Times New Roman" w:cs="Times New Roman" w:hint="eastAsia"/>
          <w:sz w:val="30"/>
          <w:szCs w:val="30"/>
        </w:rPr>
        <w:t>；</w:t>
      </w:r>
    </w:p>
    <w:p w:rsidR="00792E49" w:rsidRDefault="00CF054A">
      <w:pPr>
        <w:autoSpaceDE w:val="0"/>
        <w:autoSpaceDN w:val="0"/>
        <w:adjustRightInd w:val="0"/>
        <w:spacing w:line="600" w:lineRule="exact"/>
        <w:ind w:firstLine="600"/>
        <w:jc w:val="left"/>
        <w:rPr>
          <w:rFonts w:ascii="Times New Roman" w:eastAsia="仿宋_GB2312" w:hAnsi="Times New Roman" w:cs="仿宋_GB2312"/>
          <w:sz w:val="30"/>
          <w:szCs w:val="30"/>
        </w:rPr>
      </w:pPr>
      <w:r>
        <w:rPr>
          <w:rFonts w:ascii="Times New Roman" w:eastAsia="仿宋_GB2312" w:hAnsi="Times New Roman" w:cs="仿宋_GB2312"/>
          <w:sz w:val="30"/>
          <w:szCs w:val="30"/>
          <w:lang w:val="zh-CN"/>
        </w:rPr>
        <w:t>其他收入</w:t>
      </w:r>
      <w:r>
        <w:rPr>
          <w:rFonts w:ascii="Times New Roman" w:eastAsia="仿宋_GB2312" w:hAnsi="Times New Roman" w:cs="仿宋_GB2312" w:hint="eastAsia"/>
          <w:sz w:val="30"/>
          <w:szCs w:val="30"/>
          <w:lang w:val="zh-CN"/>
        </w:rPr>
        <w:t>1,327.43</w:t>
      </w:r>
      <w:r>
        <w:rPr>
          <w:rFonts w:ascii="Times New Roman" w:eastAsia="仿宋_GB2312" w:hAnsi="Times New Roman" w:cs="仿宋_GB2312" w:hint="eastAsia"/>
          <w:sz w:val="30"/>
          <w:szCs w:val="30"/>
          <w:lang w:val="zh-CN"/>
        </w:rPr>
        <w:t>元</w:t>
      </w:r>
      <w:r>
        <w:rPr>
          <w:rFonts w:ascii="Times New Roman" w:eastAsia="仿宋_GB2312" w:hAnsi="Times New Roman" w:cs="仿宋_GB2312"/>
          <w:sz w:val="30"/>
          <w:szCs w:val="30"/>
          <w:lang w:val="zh-CN"/>
        </w:rPr>
        <w:t>，</w:t>
      </w:r>
      <w:r>
        <w:rPr>
          <w:rFonts w:ascii="Times New Roman" w:eastAsia="仿宋_GB2312" w:hAnsi="Times New Roman" w:cs="仿宋_GB2312" w:hint="eastAsia"/>
          <w:kern w:val="0"/>
          <w:sz w:val="30"/>
          <w:szCs w:val="30"/>
        </w:rPr>
        <w:t>占</w:t>
      </w:r>
      <w:r>
        <w:rPr>
          <w:rFonts w:ascii="Times New Roman" w:eastAsia="仿宋_GB2312" w:hAnsi="Times New Roman" w:cs="仿宋_GB2312" w:hint="eastAsia"/>
          <w:sz w:val="30"/>
          <w:szCs w:val="30"/>
          <w:lang w:val="zh-CN"/>
        </w:rPr>
        <w:t>0.0%</w:t>
      </w:r>
      <w:r>
        <w:rPr>
          <w:rFonts w:ascii="Times New Roman" w:eastAsia="仿宋_GB2312" w:hAnsi="Times New Roman" w:cs="仿宋_GB2312" w:hint="eastAsia"/>
          <w:sz w:val="30"/>
          <w:szCs w:val="30"/>
          <w:lang w:val="zh-CN"/>
        </w:rPr>
        <w:t>。</w:t>
      </w:r>
    </w:p>
    <w:p w:rsidR="00792E49" w:rsidRDefault="00CF054A">
      <w:pPr>
        <w:keepNext/>
        <w:keepLines/>
        <w:autoSpaceDE w:val="0"/>
        <w:autoSpaceDN w:val="0"/>
        <w:adjustRightInd w:val="0"/>
        <w:spacing w:line="600" w:lineRule="exact"/>
        <w:ind w:firstLine="602"/>
        <w:jc w:val="left"/>
        <w:outlineLvl w:val="1"/>
        <w:rPr>
          <w:rFonts w:ascii="Times New Roman" w:eastAsia="黑体" w:hAnsi="Times New Roman" w:cs="黑体"/>
          <w:b/>
          <w:bCs/>
          <w:kern w:val="0"/>
          <w:sz w:val="30"/>
          <w:szCs w:val="30"/>
        </w:rPr>
      </w:pPr>
      <w:r>
        <w:rPr>
          <w:rFonts w:ascii="Times New Roman" w:eastAsia="黑体" w:hAnsi="Times New Roman" w:cs="黑体" w:hint="eastAsia"/>
          <w:b/>
          <w:bCs/>
          <w:kern w:val="0"/>
          <w:sz w:val="30"/>
          <w:szCs w:val="30"/>
          <w:lang w:val="zh-CN"/>
        </w:rPr>
        <w:t>三、支出</w:t>
      </w:r>
      <w:r>
        <w:rPr>
          <w:rFonts w:ascii="Times New Roman" w:eastAsia="黑体" w:hAnsi="Times New Roman" w:cs="黑体" w:hint="eastAsia"/>
          <w:b/>
          <w:bCs/>
          <w:kern w:val="0"/>
          <w:sz w:val="30"/>
          <w:szCs w:val="30"/>
        </w:rPr>
        <w:t>决算情况说明</w:t>
      </w:r>
    </w:p>
    <w:p w:rsidR="00792E49" w:rsidRDefault="00CF054A">
      <w:pPr>
        <w:autoSpaceDE w:val="0"/>
        <w:autoSpaceDN w:val="0"/>
        <w:adjustRightInd w:val="0"/>
        <w:spacing w:line="580" w:lineRule="exact"/>
        <w:ind w:firstLine="600"/>
        <w:jc w:val="left"/>
        <w:rPr>
          <w:rFonts w:ascii="Times New Roman" w:eastAsia="仿宋_GB2312" w:hAnsi="Times New Roman" w:cs="仿宋_GB2312"/>
          <w:kern w:val="0"/>
          <w:sz w:val="30"/>
          <w:szCs w:val="30"/>
        </w:rPr>
      </w:pPr>
      <w:r>
        <w:rPr>
          <w:rFonts w:ascii="Times New Roman" w:eastAsia="仿宋_GB2312" w:hAnsi="Times New Roman" w:cs="仿宋_GB2312" w:hint="eastAsia"/>
          <w:sz w:val="30"/>
          <w:szCs w:val="30"/>
        </w:rPr>
        <w:t>天津市宝坻区人民检察院</w:t>
      </w:r>
      <w:r>
        <w:rPr>
          <w:rFonts w:ascii="Times New Roman" w:eastAsia="宋体" w:hAnsi="Times New Roman" w:cs="宋体" w:hint="eastAsia"/>
          <w:sz w:val="30"/>
          <w:szCs w:val="30"/>
        </w:rPr>
        <w:t>2023</w:t>
      </w:r>
      <w:r>
        <w:rPr>
          <w:rFonts w:ascii="Times New Roman" w:eastAsia="仿宋_GB2312" w:hAnsi="Times New Roman" w:cs="仿宋_GB2312" w:hint="eastAsia"/>
          <w:sz w:val="30"/>
          <w:szCs w:val="30"/>
        </w:rPr>
        <w:t>年度本年支出合计</w:t>
      </w:r>
      <w:r>
        <w:rPr>
          <w:rFonts w:ascii="Times New Roman" w:eastAsia="仿宋_GB2312" w:hAnsi="Times New Roman" w:cs="仿宋_GB2312" w:hint="eastAsia"/>
          <w:sz w:val="30"/>
          <w:szCs w:val="30"/>
        </w:rPr>
        <w:t>44,088,904.41</w:t>
      </w:r>
      <w:r>
        <w:rPr>
          <w:rFonts w:ascii="Times New Roman" w:eastAsia="仿宋_GB2312" w:hAnsi="Times New Roman" w:cs="仿宋_GB2312" w:hint="eastAsia"/>
          <w:sz w:val="30"/>
          <w:szCs w:val="30"/>
        </w:rPr>
        <w:t>元，与</w:t>
      </w:r>
      <w:r>
        <w:rPr>
          <w:rFonts w:ascii="Times New Roman" w:eastAsia="仿宋_GB2312" w:hAnsi="Times New Roman" w:cs="Times New Roman" w:hint="eastAsia"/>
          <w:sz w:val="30"/>
          <w:szCs w:val="30"/>
        </w:rPr>
        <w:t>2022</w:t>
      </w:r>
      <w:r>
        <w:rPr>
          <w:rFonts w:ascii="Times New Roman" w:eastAsia="仿宋_GB2312" w:hAnsi="Times New Roman" w:cs="仿宋_GB2312" w:hint="eastAsia"/>
          <w:sz w:val="30"/>
          <w:szCs w:val="30"/>
        </w:rPr>
        <w:t>年度相比</w:t>
      </w:r>
      <w:r>
        <w:rPr>
          <w:rFonts w:ascii="Times New Roman" w:eastAsia="仿宋_GB2312" w:hAnsi="Times New Roman" w:cs="仿宋_GB2312" w:hint="eastAsia"/>
          <w:sz w:val="30"/>
          <w:szCs w:val="30"/>
        </w:rPr>
        <w:t>增加</w:t>
      </w:r>
      <w:r>
        <w:rPr>
          <w:rFonts w:ascii="Times New Roman" w:eastAsia="仿宋_GB2312" w:hAnsi="Times New Roman" w:cs="仿宋_GB2312" w:hint="eastAsia"/>
          <w:sz w:val="30"/>
          <w:szCs w:val="30"/>
        </w:rPr>
        <w:t>378,864.39</w:t>
      </w:r>
      <w:r>
        <w:rPr>
          <w:rFonts w:ascii="Times New Roman" w:eastAsia="仿宋_GB2312" w:hAnsi="Times New Roman" w:cs="仿宋_GB2312" w:hint="eastAsia"/>
          <w:sz w:val="30"/>
          <w:szCs w:val="30"/>
        </w:rPr>
        <w:t>元，</w:t>
      </w:r>
      <w:r>
        <w:rPr>
          <w:rFonts w:ascii="Times New Roman" w:eastAsia="仿宋_GB2312" w:hAnsi="Times New Roman" w:cs="仿宋_GB2312" w:hint="eastAsia"/>
          <w:sz w:val="30"/>
          <w:szCs w:val="30"/>
          <w:lang w:val="zh-CN"/>
        </w:rPr>
        <w:t>主要原因是</w:t>
      </w:r>
      <w:r>
        <w:rPr>
          <w:rFonts w:ascii="Times New Roman" w:eastAsia="仿宋_GB2312" w:hAnsi="Times New Roman" w:cs="仿宋_GB2312" w:hint="eastAsia"/>
          <w:sz w:val="30"/>
          <w:szCs w:val="30"/>
        </w:rPr>
        <w:t>：</w:t>
      </w:r>
      <w:r>
        <w:rPr>
          <w:rFonts w:ascii="Times New Roman" w:eastAsia="仿宋_GB2312" w:hAnsi="Times New Roman" w:cs="仿宋_GB2312" w:hint="eastAsia"/>
          <w:kern w:val="0"/>
          <w:sz w:val="30"/>
          <w:szCs w:val="30"/>
        </w:rPr>
        <w:t>人员经费增</w:t>
      </w:r>
      <w:r>
        <w:rPr>
          <w:rFonts w:ascii="Times New Roman" w:eastAsia="仿宋_GB2312" w:hAnsi="Times New Roman" w:cs="仿宋_GB2312" w:hint="eastAsia"/>
          <w:kern w:val="0"/>
          <w:sz w:val="30"/>
          <w:szCs w:val="30"/>
        </w:rPr>
        <w:lastRenderedPageBreak/>
        <w:t>加。</w:t>
      </w:r>
    </w:p>
    <w:p w:rsidR="00792E49" w:rsidRDefault="00CF054A">
      <w:pPr>
        <w:autoSpaceDE w:val="0"/>
        <w:autoSpaceDN w:val="0"/>
        <w:adjustRightInd w:val="0"/>
        <w:spacing w:line="580" w:lineRule="exact"/>
        <w:ind w:firstLine="600"/>
        <w:jc w:val="left"/>
        <w:rPr>
          <w:rFonts w:ascii="Times New Roman" w:eastAsia="仿宋_GB2312" w:hAnsi="Times New Roman" w:cs="仿宋_GB2312"/>
          <w:sz w:val="30"/>
          <w:szCs w:val="30"/>
        </w:rPr>
      </w:pPr>
      <w:r>
        <w:rPr>
          <w:rFonts w:ascii="Times New Roman" w:eastAsia="仿宋_GB2312" w:hAnsi="Times New Roman" w:cs="仿宋_GB2312" w:hint="eastAsia"/>
          <w:sz w:val="30"/>
          <w:szCs w:val="30"/>
        </w:rPr>
        <w:t>其中：</w:t>
      </w:r>
      <w:r>
        <w:rPr>
          <w:rFonts w:ascii="Times New Roman" w:eastAsia="仿宋_GB2312" w:hAnsi="Times New Roman" w:cs="仿宋_GB2312"/>
          <w:sz w:val="30"/>
          <w:szCs w:val="30"/>
        </w:rPr>
        <w:t>基本支出</w:t>
      </w:r>
      <w:r>
        <w:rPr>
          <w:rFonts w:ascii="Times New Roman" w:eastAsia="仿宋_GB2312" w:hAnsi="Times New Roman" w:cs="仿宋_GB2312" w:hint="eastAsia"/>
          <w:sz w:val="30"/>
          <w:szCs w:val="30"/>
        </w:rPr>
        <w:t>41,092,397.22</w:t>
      </w:r>
      <w:r>
        <w:rPr>
          <w:rFonts w:ascii="Times New Roman" w:eastAsia="仿宋_GB2312" w:hAnsi="Times New Roman" w:cs="仿宋_GB2312" w:hint="eastAsia"/>
          <w:sz w:val="30"/>
          <w:szCs w:val="30"/>
        </w:rPr>
        <w:t>元</w:t>
      </w:r>
      <w:r>
        <w:rPr>
          <w:rFonts w:ascii="Times New Roman" w:eastAsia="仿宋_GB2312" w:hAnsi="Times New Roman" w:cs="仿宋_GB2312"/>
          <w:sz w:val="30"/>
          <w:szCs w:val="30"/>
        </w:rPr>
        <w:t>，</w:t>
      </w:r>
      <w:r>
        <w:rPr>
          <w:rFonts w:ascii="Times New Roman" w:eastAsia="仿宋_GB2312" w:hAnsi="Times New Roman" w:cs="仿宋_GB2312" w:hint="eastAsia"/>
          <w:sz w:val="30"/>
          <w:szCs w:val="30"/>
        </w:rPr>
        <w:t>占</w:t>
      </w:r>
      <w:r>
        <w:rPr>
          <w:rFonts w:ascii="Times New Roman" w:eastAsia="仿宋_GB2312" w:hAnsi="Times New Roman" w:cs="仿宋_GB2312" w:hint="eastAsia"/>
          <w:sz w:val="30"/>
          <w:szCs w:val="30"/>
        </w:rPr>
        <w:t>93.2</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w:t>
      </w:r>
    </w:p>
    <w:p w:rsidR="00792E49" w:rsidRDefault="00CF054A">
      <w:pPr>
        <w:autoSpaceDE w:val="0"/>
        <w:autoSpaceDN w:val="0"/>
        <w:adjustRightInd w:val="0"/>
        <w:spacing w:line="580" w:lineRule="exact"/>
        <w:ind w:firstLine="600"/>
        <w:jc w:val="left"/>
        <w:rPr>
          <w:rFonts w:ascii="Times New Roman" w:eastAsia="黑体" w:hAnsi="Times New Roman" w:cs="黑体"/>
          <w:sz w:val="30"/>
          <w:szCs w:val="30"/>
          <w:lang w:val="zh-CN"/>
        </w:rPr>
      </w:pPr>
      <w:r>
        <w:rPr>
          <w:rFonts w:ascii="Times New Roman" w:eastAsia="仿宋_GB2312" w:hAnsi="Times New Roman" w:cs="仿宋_GB2312"/>
          <w:sz w:val="30"/>
          <w:szCs w:val="30"/>
        </w:rPr>
        <w:t>项目支出</w:t>
      </w:r>
      <w:r>
        <w:rPr>
          <w:rFonts w:ascii="Times New Roman" w:eastAsia="仿宋_GB2312" w:hAnsi="Times New Roman" w:cs="仿宋_GB2312" w:hint="eastAsia"/>
          <w:sz w:val="30"/>
          <w:szCs w:val="30"/>
        </w:rPr>
        <w:t>2,996,507.19</w:t>
      </w:r>
      <w:r>
        <w:rPr>
          <w:rFonts w:ascii="Times New Roman" w:eastAsia="仿宋_GB2312" w:hAnsi="Times New Roman" w:cs="仿宋_GB2312" w:hint="eastAsia"/>
          <w:sz w:val="30"/>
          <w:szCs w:val="30"/>
        </w:rPr>
        <w:t>元</w:t>
      </w:r>
      <w:r>
        <w:rPr>
          <w:rFonts w:ascii="Times New Roman" w:eastAsia="仿宋_GB2312" w:hAnsi="Times New Roman" w:cs="仿宋_GB2312"/>
          <w:sz w:val="30"/>
          <w:szCs w:val="30"/>
        </w:rPr>
        <w:t>，</w:t>
      </w:r>
      <w:r>
        <w:rPr>
          <w:rFonts w:ascii="Times New Roman" w:eastAsia="仿宋_GB2312" w:hAnsi="Times New Roman" w:cs="仿宋_GB2312" w:hint="eastAsia"/>
          <w:sz w:val="30"/>
          <w:szCs w:val="30"/>
        </w:rPr>
        <w:t>占</w:t>
      </w:r>
      <w:r>
        <w:rPr>
          <w:rFonts w:ascii="Times New Roman" w:eastAsia="仿宋_GB2312" w:hAnsi="Times New Roman" w:cs="仿宋_GB2312" w:hint="eastAsia"/>
          <w:sz w:val="30"/>
          <w:szCs w:val="30"/>
        </w:rPr>
        <w:t>6.8%</w:t>
      </w:r>
      <w:r>
        <w:rPr>
          <w:rFonts w:ascii="Times New Roman" w:eastAsia="仿宋_GB2312" w:hAnsi="Times New Roman" w:cs="仿宋_GB2312" w:hint="eastAsia"/>
          <w:sz w:val="30"/>
          <w:szCs w:val="30"/>
        </w:rPr>
        <w:t>。</w:t>
      </w:r>
    </w:p>
    <w:p w:rsidR="00792E49" w:rsidRDefault="00CF054A">
      <w:pPr>
        <w:keepNext/>
        <w:keepLines/>
        <w:autoSpaceDE w:val="0"/>
        <w:autoSpaceDN w:val="0"/>
        <w:adjustRightInd w:val="0"/>
        <w:spacing w:line="600" w:lineRule="exact"/>
        <w:ind w:firstLine="602"/>
        <w:jc w:val="left"/>
        <w:outlineLvl w:val="1"/>
        <w:rPr>
          <w:rFonts w:ascii="Times New Roman" w:eastAsia="黑体" w:hAnsi="Times New Roman" w:cs="黑体"/>
          <w:b/>
          <w:bCs/>
          <w:kern w:val="0"/>
          <w:sz w:val="30"/>
          <w:szCs w:val="30"/>
          <w:lang w:val="zh-CN"/>
        </w:rPr>
      </w:pPr>
      <w:r>
        <w:rPr>
          <w:rFonts w:ascii="Times New Roman" w:eastAsia="黑体" w:hAnsi="Times New Roman" w:cs="黑体" w:hint="eastAsia"/>
          <w:b/>
          <w:bCs/>
          <w:kern w:val="0"/>
          <w:sz w:val="30"/>
          <w:szCs w:val="30"/>
          <w:lang w:val="zh-CN"/>
        </w:rPr>
        <w:t>四、财政拨款收支决算总体情况说明</w:t>
      </w:r>
    </w:p>
    <w:p w:rsidR="00792E49" w:rsidRDefault="00CF054A">
      <w:pPr>
        <w:autoSpaceDE w:val="0"/>
        <w:autoSpaceDN w:val="0"/>
        <w:adjustRightInd w:val="0"/>
        <w:spacing w:line="580" w:lineRule="exact"/>
        <w:ind w:firstLine="600"/>
        <w:jc w:val="left"/>
        <w:rPr>
          <w:rFonts w:ascii="Times New Roman" w:eastAsia="仿宋_GB2312" w:hAnsi="Times New Roman" w:cs="仿宋_GB2312"/>
          <w:sz w:val="30"/>
          <w:szCs w:val="30"/>
        </w:rPr>
      </w:pPr>
      <w:r>
        <w:rPr>
          <w:rFonts w:ascii="Times New Roman" w:eastAsia="仿宋_GB2312" w:hAnsi="Times New Roman" w:cs="仿宋_GB2312" w:hint="eastAsia"/>
          <w:sz w:val="30"/>
          <w:szCs w:val="30"/>
        </w:rPr>
        <w:t>天津市宝坻区人民检察院</w:t>
      </w:r>
      <w:r>
        <w:rPr>
          <w:rFonts w:ascii="Times New Roman" w:eastAsia="宋体" w:hAnsi="Times New Roman" w:cs="宋体" w:hint="eastAsia"/>
          <w:sz w:val="30"/>
          <w:szCs w:val="30"/>
        </w:rPr>
        <w:t>2023</w:t>
      </w:r>
      <w:r>
        <w:rPr>
          <w:rFonts w:ascii="Times New Roman" w:eastAsia="仿宋_GB2312" w:hAnsi="Times New Roman" w:cs="仿宋_GB2312" w:hint="eastAsia"/>
          <w:sz w:val="30"/>
          <w:szCs w:val="30"/>
        </w:rPr>
        <w:t>年度财政拨款收入、支出决算总计</w:t>
      </w:r>
      <w:r>
        <w:rPr>
          <w:rFonts w:ascii="Times New Roman" w:eastAsia="仿宋_GB2312" w:hAnsi="Times New Roman" w:cs="Times New Roman" w:hint="eastAsia"/>
          <w:sz w:val="30"/>
          <w:szCs w:val="30"/>
          <w:lang w:val="zh-CN"/>
        </w:rPr>
        <w:t>43,994,892.60</w:t>
      </w:r>
      <w:r>
        <w:rPr>
          <w:rFonts w:ascii="Times New Roman" w:eastAsia="仿宋_GB2312" w:hAnsi="Times New Roman" w:cs="仿宋_GB2312" w:hint="eastAsia"/>
          <w:sz w:val="30"/>
          <w:szCs w:val="30"/>
        </w:rPr>
        <w:t>元，与</w:t>
      </w:r>
      <w:r>
        <w:rPr>
          <w:rFonts w:ascii="Times New Roman" w:eastAsia="仿宋_GB2312" w:hAnsi="Times New Roman" w:cs="Times New Roman" w:hint="eastAsia"/>
          <w:sz w:val="30"/>
          <w:szCs w:val="30"/>
        </w:rPr>
        <w:t>2022</w:t>
      </w:r>
      <w:r>
        <w:rPr>
          <w:rFonts w:ascii="Times New Roman" w:eastAsia="仿宋_GB2312" w:hAnsi="Times New Roman" w:cs="仿宋_GB2312" w:hint="eastAsia"/>
          <w:sz w:val="30"/>
          <w:szCs w:val="30"/>
        </w:rPr>
        <w:t>年度相比，财政拨款收、支总计各</w:t>
      </w:r>
      <w:r>
        <w:rPr>
          <w:rFonts w:ascii="Times New Roman" w:eastAsia="仿宋_GB2312" w:hAnsi="Times New Roman" w:cs="仿宋_GB2312" w:hint="eastAsia"/>
          <w:sz w:val="30"/>
          <w:szCs w:val="30"/>
        </w:rPr>
        <w:t>增加</w:t>
      </w:r>
      <w:r>
        <w:rPr>
          <w:rFonts w:ascii="Times New Roman" w:eastAsia="仿宋_GB2312" w:hAnsi="Times New Roman" w:cs="仿宋_GB2312" w:hint="eastAsia"/>
          <w:sz w:val="30"/>
          <w:szCs w:val="30"/>
        </w:rPr>
        <w:t>1,195,359.91</w:t>
      </w:r>
      <w:r>
        <w:rPr>
          <w:rFonts w:ascii="Times New Roman" w:eastAsia="仿宋_GB2312" w:hAnsi="Times New Roman" w:cs="仿宋_GB2312" w:hint="eastAsia"/>
          <w:sz w:val="30"/>
          <w:szCs w:val="30"/>
        </w:rPr>
        <w:t>元，</w:t>
      </w:r>
      <w:r>
        <w:rPr>
          <w:rFonts w:ascii="Times New Roman" w:eastAsia="仿宋_GB2312" w:hAnsi="Times New Roman" w:cs="仿宋_GB2312" w:hint="eastAsia"/>
          <w:sz w:val="30"/>
          <w:szCs w:val="30"/>
        </w:rPr>
        <w:t>增长</w:t>
      </w:r>
      <w:r>
        <w:rPr>
          <w:rFonts w:ascii="Times New Roman" w:eastAsia="仿宋_GB2312" w:hAnsi="Times New Roman" w:cs="仿宋_GB2312" w:hint="eastAsia"/>
          <w:sz w:val="30"/>
          <w:szCs w:val="30"/>
        </w:rPr>
        <w:t>2.79</w:t>
      </w:r>
      <w:r>
        <w:rPr>
          <w:rFonts w:ascii="Times New Roman" w:eastAsia="仿宋_GB2312" w:hAnsi="Times New Roman" w:cs="Times New Roman" w:hint="eastAsia"/>
          <w:sz w:val="30"/>
          <w:szCs w:val="30"/>
        </w:rPr>
        <w:t>%</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lang w:val="zh-CN"/>
        </w:rPr>
        <w:t>主要原因是：</w:t>
      </w:r>
      <w:r>
        <w:rPr>
          <w:rFonts w:ascii="Times New Roman" w:eastAsia="仿宋_GB2312" w:hAnsi="Times New Roman" w:cs="仿宋_GB2312" w:hint="eastAsia"/>
          <w:sz w:val="30"/>
          <w:szCs w:val="30"/>
        </w:rPr>
        <w:t>人员经费增加。</w:t>
      </w:r>
    </w:p>
    <w:p w:rsidR="00792E49" w:rsidRDefault="00CF054A">
      <w:pPr>
        <w:keepNext/>
        <w:keepLines/>
        <w:autoSpaceDE w:val="0"/>
        <w:autoSpaceDN w:val="0"/>
        <w:adjustRightInd w:val="0"/>
        <w:spacing w:line="600" w:lineRule="exact"/>
        <w:ind w:firstLine="602"/>
        <w:jc w:val="left"/>
        <w:outlineLvl w:val="1"/>
        <w:rPr>
          <w:rFonts w:ascii="Times New Roman" w:eastAsia="黑体" w:hAnsi="Times New Roman" w:cs="黑体"/>
          <w:b/>
          <w:bCs/>
          <w:kern w:val="0"/>
          <w:sz w:val="30"/>
          <w:szCs w:val="30"/>
          <w:lang w:val="zh-CN"/>
        </w:rPr>
      </w:pPr>
      <w:r>
        <w:rPr>
          <w:rFonts w:ascii="Times New Roman" w:eastAsia="黑体" w:hAnsi="Times New Roman" w:cs="黑体" w:hint="eastAsia"/>
          <w:b/>
          <w:bCs/>
          <w:kern w:val="0"/>
          <w:sz w:val="30"/>
          <w:szCs w:val="30"/>
          <w:lang w:val="zh-CN"/>
        </w:rPr>
        <w:t>五、一般公共预算财政拨款支出决算情况说明</w:t>
      </w:r>
    </w:p>
    <w:p w:rsidR="00792E49" w:rsidRDefault="00CF054A">
      <w:pPr>
        <w:autoSpaceDE w:val="0"/>
        <w:autoSpaceDN w:val="0"/>
        <w:adjustRightInd w:val="0"/>
        <w:spacing w:line="600" w:lineRule="exact"/>
        <w:ind w:left="480"/>
        <w:jc w:val="left"/>
        <w:rPr>
          <w:rFonts w:ascii="Times New Roman" w:eastAsia="楷体" w:hAnsi="Times New Roman" w:cs="楷体"/>
          <w:b/>
          <w:bCs/>
          <w:kern w:val="0"/>
          <w:sz w:val="30"/>
          <w:szCs w:val="30"/>
        </w:rPr>
      </w:pPr>
      <w:r>
        <w:rPr>
          <w:rFonts w:ascii="Times New Roman" w:eastAsia="楷体" w:hAnsi="Times New Roman" w:cs="楷体" w:hint="eastAsia"/>
          <w:b/>
          <w:bCs/>
          <w:kern w:val="0"/>
          <w:sz w:val="30"/>
          <w:szCs w:val="30"/>
        </w:rPr>
        <w:t>（一）总体情况</w:t>
      </w:r>
    </w:p>
    <w:p w:rsidR="00792E49" w:rsidRDefault="00CF054A">
      <w:pPr>
        <w:autoSpaceDE w:val="0"/>
        <w:autoSpaceDN w:val="0"/>
        <w:adjustRightInd w:val="0"/>
        <w:spacing w:line="600" w:lineRule="exact"/>
        <w:ind w:firstLine="720"/>
        <w:jc w:val="left"/>
        <w:rPr>
          <w:rFonts w:ascii="Times New Roman" w:eastAsia="仿宋_GB2312" w:hAnsi="Times New Roman" w:cs="仿宋_GB2312"/>
          <w:sz w:val="30"/>
          <w:szCs w:val="30"/>
        </w:rPr>
      </w:pPr>
      <w:r>
        <w:rPr>
          <w:rFonts w:ascii="Times New Roman" w:eastAsia="仿宋_GB2312" w:hAnsi="Times New Roman" w:cs="仿宋_GB2312" w:hint="eastAsia"/>
          <w:sz w:val="30"/>
          <w:szCs w:val="30"/>
        </w:rPr>
        <w:t>天津市宝坻区人民检察院</w:t>
      </w:r>
      <w:r>
        <w:rPr>
          <w:rFonts w:ascii="Times New Roman" w:eastAsia="仿宋_GB2312" w:hAnsi="Times New Roman" w:cs="仿宋_GB2312" w:hint="eastAsia"/>
          <w:sz w:val="30"/>
          <w:szCs w:val="30"/>
        </w:rPr>
        <w:t>2023</w:t>
      </w:r>
      <w:r>
        <w:rPr>
          <w:rFonts w:ascii="Times New Roman" w:eastAsia="仿宋_GB2312" w:hAnsi="Times New Roman" w:cs="仿宋_GB2312" w:hint="eastAsia"/>
          <w:sz w:val="30"/>
          <w:szCs w:val="30"/>
        </w:rPr>
        <w:t>年度部门决算一般公共预算财政拨款支出</w:t>
      </w:r>
      <w:r>
        <w:rPr>
          <w:rFonts w:ascii="Times New Roman" w:eastAsia="仿宋_GB2312" w:hAnsi="Times New Roman" w:cs="仿宋_GB2312" w:hint="eastAsia"/>
          <w:sz w:val="30"/>
          <w:szCs w:val="30"/>
          <w:lang w:val="zh-CN"/>
        </w:rPr>
        <w:t>合</w:t>
      </w:r>
      <w:r>
        <w:rPr>
          <w:rFonts w:ascii="Times New Roman" w:eastAsia="仿宋_GB2312" w:hAnsi="Times New Roman" w:cs="仿宋_GB2312" w:hint="eastAsia"/>
          <w:sz w:val="30"/>
          <w:szCs w:val="30"/>
        </w:rPr>
        <w:t>计</w:t>
      </w:r>
      <w:r>
        <w:rPr>
          <w:rFonts w:ascii="Times New Roman" w:eastAsia="仿宋_GB2312" w:hAnsi="Times New Roman" w:cs="仿宋_GB2312" w:hint="eastAsia"/>
          <w:sz w:val="30"/>
          <w:szCs w:val="30"/>
        </w:rPr>
        <w:t>43,994,342.60</w:t>
      </w:r>
      <w:r>
        <w:rPr>
          <w:rFonts w:ascii="Times New Roman" w:eastAsia="仿宋_GB2312" w:hAnsi="Times New Roman" w:cs="仿宋_GB2312" w:hint="eastAsia"/>
          <w:sz w:val="30"/>
          <w:szCs w:val="30"/>
        </w:rPr>
        <w:t>元，占本年支出合计的</w:t>
      </w:r>
      <w:r>
        <w:rPr>
          <w:rFonts w:ascii="Times New Roman" w:eastAsia="仿宋_GB2312" w:hAnsi="Times New Roman" w:cs="仿宋_GB2312" w:hint="eastAsia"/>
          <w:sz w:val="30"/>
          <w:szCs w:val="30"/>
        </w:rPr>
        <w:t>99.79%</w:t>
      </w:r>
      <w:r>
        <w:rPr>
          <w:rFonts w:ascii="Times New Roman" w:eastAsia="仿宋_GB2312" w:hAnsi="Times New Roman" w:cs="仿宋_GB2312" w:hint="eastAsia"/>
          <w:sz w:val="30"/>
          <w:szCs w:val="30"/>
        </w:rPr>
        <w:t>，与</w:t>
      </w:r>
      <w:r>
        <w:rPr>
          <w:rFonts w:ascii="Times New Roman" w:eastAsia="仿宋_GB2312" w:hAnsi="Times New Roman" w:cs="仿宋_GB2312" w:hint="eastAsia"/>
          <w:sz w:val="30"/>
          <w:szCs w:val="30"/>
        </w:rPr>
        <w:t>2022</w:t>
      </w:r>
      <w:r>
        <w:rPr>
          <w:rFonts w:ascii="Times New Roman" w:eastAsia="仿宋_GB2312" w:hAnsi="Times New Roman" w:cs="仿宋_GB2312" w:hint="eastAsia"/>
          <w:sz w:val="30"/>
          <w:szCs w:val="30"/>
        </w:rPr>
        <w:t>年度相比，一般公共预算财政拨款支出</w:t>
      </w:r>
      <w:r>
        <w:rPr>
          <w:rFonts w:ascii="Times New Roman" w:eastAsia="仿宋_GB2312" w:hAnsi="Times New Roman" w:cs="仿宋_GB2312" w:hint="eastAsia"/>
          <w:sz w:val="30"/>
          <w:szCs w:val="30"/>
        </w:rPr>
        <w:t>增加</w:t>
      </w:r>
      <w:r>
        <w:rPr>
          <w:rFonts w:ascii="Times New Roman" w:eastAsia="仿宋_GB2312" w:hAnsi="Times New Roman" w:cs="仿宋_GB2312" w:hint="eastAsia"/>
          <w:sz w:val="30"/>
          <w:szCs w:val="30"/>
        </w:rPr>
        <w:t>1,195,203.11</w:t>
      </w:r>
      <w:r>
        <w:rPr>
          <w:rFonts w:ascii="Times New Roman" w:eastAsia="仿宋_GB2312" w:hAnsi="Times New Roman" w:cs="仿宋_GB2312" w:hint="eastAsia"/>
          <w:sz w:val="30"/>
          <w:szCs w:val="30"/>
        </w:rPr>
        <w:t>元，</w:t>
      </w:r>
      <w:r>
        <w:rPr>
          <w:rFonts w:ascii="Times New Roman" w:eastAsia="仿宋_GB2312" w:hAnsi="Times New Roman" w:cs="仿宋_GB2312" w:hint="eastAsia"/>
          <w:sz w:val="30"/>
          <w:szCs w:val="30"/>
        </w:rPr>
        <w:t>增长</w:t>
      </w:r>
      <w:r>
        <w:rPr>
          <w:rFonts w:ascii="Times New Roman" w:eastAsia="仿宋_GB2312" w:hAnsi="Times New Roman" w:cs="仿宋_GB2312" w:hint="eastAsia"/>
          <w:sz w:val="30"/>
          <w:szCs w:val="30"/>
        </w:rPr>
        <w:t>2.79%</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lang w:val="zh-CN"/>
        </w:rPr>
        <w:t>主要原因是</w:t>
      </w:r>
      <w:r>
        <w:rPr>
          <w:rFonts w:ascii="Times New Roman" w:eastAsia="仿宋_GB2312" w:hAnsi="Times New Roman" w:cs="仿宋_GB2312" w:hint="eastAsia"/>
          <w:sz w:val="30"/>
          <w:szCs w:val="30"/>
        </w:rPr>
        <w:t>：人员经费增加。</w:t>
      </w:r>
    </w:p>
    <w:p w:rsidR="00792E49" w:rsidRDefault="00CF054A">
      <w:pPr>
        <w:autoSpaceDE w:val="0"/>
        <w:autoSpaceDN w:val="0"/>
        <w:adjustRightInd w:val="0"/>
        <w:spacing w:line="600" w:lineRule="exact"/>
        <w:ind w:left="480"/>
        <w:jc w:val="left"/>
        <w:rPr>
          <w:rFonts w:ascii="Times New Roman" w:eastAsia="楷体" w:hAnsi="Times New Roman" w:cs="楷体"/>
          <w:b/>
          <w:bCs/>
          <w:kern w:val="0"/>
          <w:sz w:val="30"/>
          <w:szCs w:val="30"/>
        </w:rPr>
      </w:pPr>
      <w:r>
        <w:rPr>
          <w:rFonts w:ascii="Times New Roman" w:eastAsia="楷体" w:hAnsi="Times New Roman" w:cs="楷体" w:hint="eastAsia"/>
          <w:b/>
          <w:bCs/>
          <w:kern w:val="0"/>
          <w:sz w:val="30"/>
          <w:szCs w:val="30"/>
        </w:rPr>
        <w:t>（二）</w:t>
      </w:r>
      <w:r>
        <w:rPr>
          <w:rFonts w:ascii="Times New Roman" w:eastAsia="楷体" w:hAnsi="Times New Roman" w:cs="楷体" w:hint="eastAsia"/>
          <w:b/>
          <w:bCs/>
          <w:kern w:val="0"/>
          <w:sz w:val="30"/>
          <w:szCs w:val="30"/>
          <w:lang w:val="zh-CN"/>
        </w:rPr>
        <w:t>支出结构</w:t>
      </w:r>
      <w:r>
        <w:rPr>
          <w:rFonts w:ascii="Times New Roman" w:eastAsia="楷体" w:hAnsi="Times New Roman" w:cs="楷体" w:hint="eastAsia"/>
          <w:b/>
          <w:bCs/>
          <w:kern w:val="0"/>
          <w:sz w:val="30"/>
          <w:szCs w:val="30"/>
        </w:rPr>
        <w:t>情况</w:t>
      </w:r>
    </w:p>
    <w:p w:rsidR="00792E49" w:rsidRDefault="00CF054A">
      <w:pPr>
        <w:autoSpaceDE w:val="0"/>
        <w:autoSpaceDN w:val="0"/>
        <w:adjustRightInd w:val="0"/>
        <w:spacing w:line="600" w:lineRule="exact"/>
        <w:ind w:firstLine="720"/>
        <w:jc w:val="left"/>
        <w:rPr>
          <w:rFonts w:ascii="Times New Roman" w:eastAsia="仿宋_GB2312" w:hAnsi="Times New Roman" w:cs="仿宋_GB2312"/>
          <w:sz w:val="30"/>
          <w:szCs w:val="30"/>
        </w:rPr>
      </w:pPr>
      <w:r>
        <w:rPr>
          <w:rFonts w:ascii="Times New Roman" w:eastAsia="仿宋_GB2312" w:hAnsi="Times New Roman" w:cs="仿宋_GB2312" w:hint="eastAsia"/>
          <w:sz w:val="30"/>
          <w:szCs w:val="30"/>
        </w:rPr>
        <w:t>2023</w:t>
      </w:r>
      <w:r>
        <w:rPr>
          <w:rFonts w:ascii="Times New Roman" w:eastAsia="仿宋_GB2312" w:hAnsi="Times New Roman" w:cs="仿宋_GB2312" w:hint="eastAsia"/>
          <w:sz w:val="30"/>
          <w:szCs w:val="30"/>
        </w:rPr>
        <w:t>年度一般公共预算财政拨款支出</w:t>
      </w:r>
      <w:r>
        <w:rPr>
          <w:rFonts w:ascii="Times New Roman" w:eastAsia="仿宋_GB2312" w:hAnsi="Times New Roman" w:cs="Times New Roman" w:hint="eastAsia"/>
          <w:sz w:val="30"/>
          <w:szCs w:val="30"/>
        </w:rPr>
        <w:t>43,994,342.60</w:t>
      </w:r>
      <w:r>
        <w:rPr>
          <w:rFonts w:ascii="Times New Roman" w:eastAsia="仿宋_GB2312" w:hAnsi="Times New Roman" w:cs="仿宋_GB2312" w:hint="eastAsia"/>
          <w:sz w:val="30"/>
          <w:szCs w:val="30"/>
        </w:rPr>
        <w:t>元，</w:t>
      </w:r>
      <w:r>
        <w:rPr>
          <w:rFonts w:ascii="Times New Roman" w:eastAsia="仿宋_GB2312" w:hAnsi="Times New Roman" w:cs="仿宋_GB2312" w:hint="eastAsia"/>
          <w:kern w:val="0"/>
          <w:sz w:val="30"/>
          <w:szCs w:val="30"/>
        </w:rPr>
        <w:t>主要用于以下方面：</w:t>
      </w:r>
      <w:r>
        <w:rPr>
          <w:rFonts w:ascii="Times New Roman" w:eastAsia="仿宋_GB2312" w:hAnsi="Times New Roman" w:cs="仿宋_GB2312" w:hint="eastAsia"/>
          <w:sz w:val="30"/>
          <w:szCs w:val="30"/>
        </w:rPr>
        <w:t>公共安全支出</w:t>
      </w:r>
      <w:r>
        <w:rPr>
          <w:rFonts w:ascii="Times New Roman" w:eastAsia="仿宋_GB2312" w:hAnsi="Times New Roman" w:cs="仿宋_GB2312" w:hint="eastAsia"/>
          <w:sz w:val="30"/>
          <w:szCs w:val="30"/>
        </w:rPr>
        <w:t>39</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161</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104.05</w:t>
      </w:r>
      <w:r>
        <w:rPr>
          <w:rFonts w:ascii="Times New Roman" w:eastAsia="仿宋_GB2312" w:hAnsi="Times New Roman" w:cs="仿宋_GB2312" w:hint="eastAsia"/>
          <w:sz w:val="30"/>
          <w:szCs w:val="30"/>
        </w:rPr>
        <w:t>元，占</w:t>
      </w:r>
      <w:r>
        <w:rPr>
          <w:rFonts w:ascii="Times New Roman" w:eastAsia="仿宋_GB2312" w:hAnsi="Times New Roman" w:cs="仿宋_GB2312" w:hint="eastAsia"/>
          <w:sz w:val="30"/>
          <w:szCs w:val="30"/>
        </w:rPr>
        <w:t>89.01%</w:t>
      </w:r>
      <w:r>
        <w:rPr>
          <w:rFonts w:ascii="Times New Roman" w:eastAsia="仿宋_GB2312" w:hAnsi="Times New Roman" w:cs="仿宋_GB2312" w:hint="eastAsia"/>
          <w:sz w:val="30"/>
          <w:szCs w:val="30"/>
        </w:rPr>
        <w:t>；社会保障和就业支出</w:t>
      </w:r>
      <w:r>
        <w:rPr>
          <w:rFonts w:ascii="Times New Roman" w:eastAsia="仿宋_GB2312" w:hAnsi="Times New Roman" w:cs="仿宋_GB2312" w:hint="eastAsia"/>
          <w:sz w:val="30"/>
          <w:szCs w:val="30"/>
        </w:rPr>
        <w:t>3</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150</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206.3</w:t>
      </w:r>
      <w:r>
        <w:rPr>
          <w:rFonts w:ascii="Times New Roman" w:eastAsia="仿宋_GB2312" w:hAnsi="Times New Roman" w:cs="仿宋_GB2312" w:hint="eastAsia"/>
          <w:sz w:val="30"/>
          <w:szCs w:val="30"/>
        </w:rPr>
        <w:t>元，占</w:t>
      </w:r>
      <w:r>
        <w:rPr>
          <w:rFonts w:ascii="Times New Roman" w:eastAsia="仿宋_GB2312" w:hAnsi="Times New Roman" w:cs="仿宋_GB2312" w:hint="eastAsia"/>
          <w:sz w:val="30"/>
          <w:szCs w:val="30"/>
        </w:rPr>
        <w:t>7.16%</w:t>
      </w:r>
      <w:r>
        <w:rPr>
          <w:rFonts w:ascii="Times New Roman" w:eastAsia="仿宋_GB2312" w:hAnsi="Times New Roman" w:cs="仿宋_GB2312" w:hint="eastAsia"/>
          <w:sz w:val="30"/>
          <w:szCs w:val="30"/>
        </w:rPr>
        <w:t>；卫生健康支出</w:t>
      </w:r>
      <w:r>
        <w:rPr>
          <w:rFonts w:ascii="Times New Roman" w:eastAsia="仿宋_GB2312" w:hAnsi="Times New Roman" w:cs="仿宋_GB2312" w:hint="eastAsia"/>
          <w:sz w:val="30"/>
          <w:szCs w:val="30"/>
        </w:rPr>
        <w:t>1</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683</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032.25</w:t>
      </w:r>
      <w:r>
        <w:rPr>
          <w:rFonts w:ascii="Times New Roman" w:eastAsia="仿宋_GB2312" w:hAnsi="Times New Roman" w:cs="仿宋_GB2312" w:hint="eastAsia"/>
          <w:sz w:val="30"/>
          <w:szCs w:val="30"/>
        </w:rPr>
        <w:t>元，占</w:t>
      </w:r>
      <w:r>
        <w:rPr>
          <w:rFonts w:ascii="Times New Roman" w:eastAsia="仿宋_GB2312" w:hAnsi="Times New Roman" w:cs="仿宋_GB2312" w:hint="eastAsia"/>
          <w:sz w:val="30"/>
          <w:szCs w:val="30"/>
        </w:rPr>
        <w:t>3.83%</w:t>
      </w:r>
      <w:r>
        <w:rPr>
          <w:rFonts w:ascii="Times New Roman" w:eastAsia="仿宋_GB2312" w:hAnsi="Times New Roman" w:cs="仿宋_GB2312" w:hint="eastAsia"/>
          <w:sz w:val="30"/>
          <w:szCs w:val="30"/>
        </w:rPr>
        <w:t>。</w:t>
      </w:r>
    </w:p>
    <w:p w:rsidR="00792E49" w:rsidRDefault="00CF054A">
      <w:pPr>
        <w:autoSpaceDE w:val="0"/>
        <w:autoSpaceDN w:val="0"/>
        <w:adjustRightInd w:val="0"/>
        <w:spacing w:line="600" w:lineRule="exact"/>
        <w:ind w:left="480"/>
        <w:jc w:val="left"/>
        <w:rPr>
          <w:rFonts w:ascii="Times New Roman" w:eastAsia="楷体" w:hAnsi="Times New Roman" w:cs="楷体"/>
          <w:b/>
          <w:bCs/>
          <w:kern w:val="0"/>
          <w:sz w:val="30"/>
          <w:szCs w:val="30"/>
        </w:rPr>
      </w:pPr>
      <w:r>
        <w:rPr>
          <w:rFonts w:ascii="Times New Roman" w:eastAsia="楷体" w:hAnsi="Times New Roman" w:cs="楷体" w:hint="eastAsia"/>
          <w:b/>
          <w:bCs/>
          <w:kern w:val="0"/>
          <w:sz w:val="30"/>
          <w:szCs w:val="30"/>
        </w:rPr>
        <w:t>（三）具体情况</w:t>
      </w:r>
    </w:p>
    <w:p w:rsidR="00792E49" w:rsidRDefault="00CF054A">
      <w:pPr>
        <w:autoSpaceDE w:val="0"/>
        <w:autoSpaceDN w:val="0"/>
        <w:adjustRightInd w:val="0"/>
        <w:spacing w:line="600" w:lineRule="exact"/>
        <w:ind w:firstLine="600"/>
        <w:jc w:val="left"/>
        <w:rPr>
          <w:rFonts w:ascii="Times New Roman" w:eastAsia="仿宋_GB2312" w:hAnsi="Times New Roman" w:cs="仿宋_GB2312"/>
          <w:kern w:val="0"/>
          <w:sz w:val="30"/>
          <w:szCs w:val="30"/>
        </w:rPr>
      </w:pPr>
      <w:r>
        <w:rPr>
          <w:rFonts w:ascii="Times New Roman" w:eastAsia="仿宋_GB2312" w:hAnsi="Times New Roman" w:cs="仿宋_GB2312" w:hint="eastAsia"/>
          <w:kern w:val="0"/>
          <w:sz w:val="30"/>
          <w:szCs w:val="30"/>
        </w:rPr>
        <w:t>2023</w:t>
      </w:r>
      <w:r>
        <w:rPr>
          <w:rFonts w:ascii="Times New Roman" w:eastAsia="仿宋_GB2312" w:hAnsi="Times New Roman" w:cs="仿宋_GB2312" w:hint="eastAsia"/>
          <w:kern w:val="0"/>
          <w:sz w:val="30"/>
          <w:szCs w:val="30"/>
        </w:rPr>
        <w:t>年度一般公共预算财政拨款支出年初预算为</w:t>
      </w:r>
      <w:r>
        <w:rPr>
          <w:rFonts w:ascii="Times New Roman" w:eastAsia="仿宋_GB2312" w:hAnsi="Times New Roman" w:cs="Times New Roman" w:hint="eastAsia"/>
          <w:sz w:val="30"/>
          <w:szCs w:val="30"/>
        </w:rPr>
        <w:t>38,952,000.00</w:t>
      </w:r>
      <w:r>
        <w:rPr>
          <w:rFonts w:ascii="Times New Roman" w:eastAsia="仿宋_GB2312" w:hAnsi="Times New Roman" w:cs="仿宋_GB2312" w:hint="eastAsia"/>
          <w:kern w:val="0"/>
          <w:sz w:val="30"/>
          <w:szCs w:val="30"/>
        </w:rPr>
        <w:t>元，支出决算为</w:t>
      </w:r>
      <w:r>
        <w:rPr>
          <w:rFonts w:ascii="Times New Roman" w:eastAsia="仿宋_GB2312" w:hAnsi="Times New Roman" w:cs="Times New Roman" w:hint="eastAsia"/>
          <w:sz w:val="30"/>
          <w:szCs w:val="30"/>
        </w:rPr>
        <w:t>43,994,342.60</w:t>
      </w:r>
      <w:r>
        <w:rPr>
          <w:rFonts w:ascii="Times New Roman" w:eastAsia="仿宋_GB2312" w:hAnsi="Times New Roman" w:cs="仿宋_GB2312" w:hint="eastAsia"/>
          <w:kern w:val="0"/>
          <w:sz w:val="30"/>
          <w:szCs w:val="30"/>
        </w:rPr>
        <w:t>元，完成年初预算的</w:t>
      </w:r>
      <w:r>
        <w:rPr>
          <w:rFonts w:ascii="Times New Roman" w:eastAsia="仿宋_GB2312" w:hAnsi="Times New Roman" w:cs="Times New Roman" w:hint="eastAsia"/>
          <w:sz w:val="30"/>
          <w:szCs w:val="30"/>
        </w:rPr>
        <w:t>112.95%</w:t>
      </w:r>
      <w:r>
        <w:rPr>
          <w:rFonts w:ascii="Times New Roman" w:eastAsia="仿宋_GB2312" w:hAnsi="Times New Roman" w:cs="仿宋_GB2312" w:hint="eastAsia"/>
          <w:kern w:val="0"/>
          <w:sz w:val="30"/>
          <w:szCs w:val="30"/>
        </w:rPr>
        <w:t>。其中：</w:t>
      </w:r>
    </w:p>
    <w:p w:rsidR="00792E49" w:rsidRDefault="00CF054A">
      <w:pPr>
        <w:autoSpaceDE w:val="0"/>
        <w:autoSpaceDN w:val="0"/>
        <w:adjustRightInd w:val="0"/>
        <w:spacing w:line="600" w:lineRule="exact"/>
        <w:jc w:val="left"/>
        <w:rPr>
          <w:rFonts w:ascii="Times New Roman" w:eastAsia="黑体" w:hAnsi="Times New Roman" w:cs="黑体"/>
          <w:b/>
          <w:bCs/>
          <w:kern w:val="0"/>
          <w:sz w:val="30"/>
          <w:szCs w:val="30"/>
        </w:rPr>
      </w:pPr>
      <w:r>
        <w:rPr>
          <w:rFonts w:ascii="Times New Roman" w:eastAsia="仿宋_GB2312" w:hAnsi="Times New Roman" w:cs="仿宋_GB2312" w:hint="eastAsia"/>
          <w:sz w:val="30"/>
          <w:szCs w:val="30"/>
        </w:rPr>
        <w:lastRenderedPageBreak/>
        <w:t>1.</w:t>
      </w:r>
      <w:r>
        <w:rPr>
          <w:rFonts w:ascii="Times New Roman" w:eastAsia="仿宋_GB2312" w:hAnsi="Times New Roman" w:cs="仿宋_GB2312" w:hint="eastAsia"/>
          <w:sz w:val="30"/>
          <w:szCs w:val="30"/>
        </w:rPr>
        <w:t>公共安全支出（类）检察（款）行政运行（项）年初预算为</w:t>
      </w:r>
      <w:r>
        <w:rPr>
          <w:rFonts w:ascii="Times New Roman" w:eastAsia="仿宋_GB2312" w:hAnsi="Times New Roman" w:cs="仿宋_GB2312" w:hint="eastAsia"/>
          <w:sz w:val="30"/>
          <w:szCs w:val="30"/>
        </w:rPr>
        <w:t>31</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743</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000</w:t>
      </w:r>
      <w:r>
        <w:rPr>
          <w:rFonts w:ascii="Times New Roman" w:eastAsia="仿宋_GB2312" w:hAnsi="Times New Roman" w:cs="仿宋_GB2312" w:hint="eastAsia"/>
          <w:sz w:val="30"/>
          <w:szCs w:val="30"/>
        </w:rPr>
        <w:t>元，支出决算为</w:t>
      </w:r>
      <w:r>
        <w:rPr>
          <w:rFonts w:ascii="Times New Roman" w:eastAsia="仿宋_GB2312" w:hAnsi="Times New Roman" w:cs="仿宋_GB2312" w:hint="eastAsia"/>
          <w:sz w:val="30"/>
          <w:szCs w:val="30"/>
        </w:rPr>
        <w:t>36</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257</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831.24</w:t>
      </w:r>
      <w:r>
        <w:rPr>
          <w:rFonts w:ascii="Times New Roman" w:eastAsia="仿宋_GB2312" w:hAnsi="Times New Roman" w:cs="仿宋_GB2312" w:hint="eastAsia"/>
          <w:sz w:val="30"/>
          <w:szCs w:val="30"/>
        </w:rPr>
        <w:t>元，完成年初预算的</w:t>
      </w:r>
      <w:r>
        <w:rPr>
          <w:rFonts w:ascii="Times New Roman" w:eastAsia="仿宋_GB2312" w:hAnsi="Times New Roman" w:cs="仿宋_GB2312" w:hint="eastAsia"/>
          <w:sz w:val="30"/>
          <w:szCs w:val="30"/>
        </w:rPr>
        <w:t>114.22%</w:t>
      </w:r>
      <w:r>
        <w:rPr>
          <w:rFonts w:ascii="Times New Roman" w:eastAsia="仿宋_GB2312" w:hAnsi="Times New Roman" w:cs="仿宋_GB2312" w:hint="eastAsia"/>
          <w:sz w:val="30"/>
          <w:szCs w:val="30"/>
        </w:rPr>
        <w:t>，决算数大于年初预算数的主要原因是人员增加，追加经费，发放绩效奖金等。</w:t>
      </w:r>
      <w:r>
        <w:rPr>
          <w:rFonts w:ascii="Times New Roman" w:eastAsia="仿宋_GB2312" w:hAnsi="Times New Roman" w:cs="仿宋_GB2312" w:hint="eastAsia"/>
          <w:sz w:val="30"/>
          <w:szCs w:val="30"/>
        </w:rPr>
        <w:br/>
      </w:r>
      <w:r>
        <w:rPr>
          <w:rFonts w:ascii="Times New Roman" w:eastAsia="仿宋_GB2312" w:hAnsi="Times New Roman" w:cs="仿宋_GB2312" w:hint="eastAsia"/>
          <w:sz w:val="30"/>
          <w:szCs w:val="30"/>
        </w:rPr>
        <w:t>2.</w:t>
      </w:r>
      <w:r>
        <w:rPr>
          <w:rFonts w:ascii="Times New Roman" w:eastAsia="仿宋_GB2312" w:hAnsi="Times New Roman" w:cs="仿宋_GB2312" w:hint="eastAsia"/>
          <w:sz w:val="30"/>
          <w:szCs w:val="30"/>
        </w:rPr>
        <w:t>公共安全支出（类）检察（款）其他检察支出（项）年初预算为</w:t>
      </w:r>
      <w:r>
        <w:rPr>
          <w:rFonts w:ascii="Times New Roman" w:eastAsia="仿宋_GB2312" w:hAnsi="Times New Roman" w:cs="仿宋_GB2312" w:hint="eastAsia"/>
          <w:sz w:val="30"/>
          <w:szCs w:val="30"/>
        </w:rPr>
        <w:t>2</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730</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400</w:t>
      </w:r>
      <w:r>
        <w:rPr>
          <w:rFonts w:ascii="Times New Roman" w:eastAsia="仿宋_GB2312" w:hAnsi="Times New Roman" w:cs="仿宋_GB2312" w:hint="eastAsia"/>
          <w:sz w:val="30"/>
          <w:szCs w:val="30"/>
        </w:rPr>
        <w:t>元，支出决算为</w:t>
      </w:r>
      <w:r>
        <w:rPr>
          <w:rFonts w:ascii="Times New Roman" w:eastAsia="仿宋_GB2312" w:hAnsi="Times New Roman" w:cs="仿宋_GB2312" w:hint="eastAsia"/>
          <w:sz w:val="30"/>
          <w:szCs w:val="30"/>
        </w:rPr>
        <w:t>2</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903</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272.81</w:t>
      </w:r>
      <w:r>
        <w:rPr>
          <w:rFonts w:ascii="Times New Roman" w:eastAsia="仿宋_GB2312" w:hAnsi="Times New Roman" w:cs="仿宋_GB2312" w:hint="eastAsia"/>
          <w:sz w:val="30"/>
          <w:szCs w:val="30"/>
        </w:rPr>
        <w:t>元，完成年初预算的</w:t>
      </w:r>
      <w:r>
        <w:rPr>
          <w:rFonts w:ascii="Times New Roman" w:eastAsia="仿宋_GB2312" w:hAnsi="Times New Roman" w:cs="仿宋_GB2312" w:hint="eastAsia"/>
          <w:sz w:val="30"/>
          <w:szCs w:val="30"/>
        </w:rPr>
        <w:t>106.33%</w:t>
      </w:r>
      <w:r>
        <w:rPr>
          <w:rFonts w:ascii="Times New Roman" w:eastAsia="仿宋_GB2312" w:hAnsi="Times New Roman" w:cs="仿宋_GB2312" w:hint="eastAsia"/>
          <w:sz w:val="30"/>
          <w:szCs w:val="30"/>
        </w:rPr>
        <w:t>，决算数大于年初预算数的主要原因是追加抚恤金，</w:t>
      </w:r>
      <w:r>
        <w:rPr>
          <w:rFonts w:ascii="Times New Roman" w:eastAsia="仿宋_GB2312" w:hAnsi="Times New Roman" w:cs="仿宋_GB2312" w:hint="eastAsia"/>
          <w:sz w:val="30"/>
          <w:szCs w:val="30"/>
        </w:rPr>
        <w:t>2023</w:t>
      </w:r>
      <w:r>
        <w:rPr>
          <w:rFonts w:ascii="Times New Roman" w:eastAsia="仿宋_GB2312" w:hAnsi="Times New Roman" w:cs="仿宋_GB2312" w:hint="eastAsia"/>
          <w:sz w:val="30"/>
          <w:szCs w:val="30"/>
        </w:rPr>
        <w:t>年执行中按规定使用了以前年度结转资金。</w:t>
      </w:r>
      <w:r>
        <w:rPr>
          <w:rFonts w:ascii="Times New Roman" w:eastAsia="仿宋_GB2312" w:hAnsi="Times New Roman" w:cs="仿宋_GB2312" w:hint="eastAsia"/>
          <w:sz w:val="30"/>
          <w:szCs w:val="30"/>
        </w:rPr>
        <w:br/>
        <w:t>3.</w:t>
      </w:r>
      <w:r>
        <w:rPr>
          <w:rFonts w:ascii="Times New Roman" w:eastAsia="仿宋_GB2312" w:hAnsi="Times New Roman" w:cs="仿宋_GB2312" w:hint="eastAsia"/>
          <w:sz w:val="30"/>
          <w:szCs w:val="30"/>
        </w:rPr>
        <w:t>社会保障和就业支出（类）行政事业单位养老支出（款）机关事业单位基本养老保险缴费支出（项）年初预算为</w:t>
      </w:r>
      <w:r>
        <w:rPr>
          <w:rFonts w:ascii="Times New Roman" w:eastAsia="仿宋_GB2312" w:hAnsi="Times New Roman" w:cs="仿宋_GB2312" w:hint="eastAsia"/>
          <w:sz w:val="30"/>
          <w:szCs w:val="30"/>
        </w:rPr>
        <w:t>2</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136</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000</w:t>
      </w:r>
      <w:r>
        <w:rPr>
          <w:rFonts w:ascii="Times New Roman" w:eastAsia="仿宋_GB2312" w:hAnsi="Times New Roman" w:cs="仿宋_GB2312" w:hint="eastAsia"/>
          <w:sz w:val="30"/>
          <w:szCs w:val="30"/>
        </w:rPr>
        <w:t>元，支出决算为</w:t>
      </w:r>
      <w:r>
        <w:rPr>
          <w:rFonts w:ascii="Times New Roman" w:eastAsia="仿宋_GB2312" w:hAnsi="Times New Roman" w:cs="仿宋_GB2312" w:hint="eastAsia"/>
          <w:sz w:val="30"/>
          <w:szCs w:val="30"/>
        </w:rPr>
        <w:t>2</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100</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155.42</w:t>
      </w:r>
      <w:r>
        <w:rPr>
          <w:rFonts w:ascii="Times New Roman" w:eastAsia="仿宋_GB2312" w:hAnsi="Times New Roman" w:cs="仿宋_GB2312" w:hint="eastAsia"/>
          <w:sz w:val="30"/>
          <w:szCs w:val="30"/>
        </w:rPr>
        <w:t>元，完成年初预算的</w:t>
      </w:r>
      <w:r>
        <w:rPr>
          <w:rFonts w:ascii="Times New Roman" w:eastAsia="仿宋_GB2312" w:hAnsi="Times New Roman" w:cs="仿宋_GB2312" w:hint="eastAsia"/>
          <w:sz w:val="30"/>
          <w:szCs w:val="30"/>
        </w:rPr>
        <w:t>98.32%</w:t>
      </w:r>
      <w:r>
        <w:rPr>
          <w:rFonts w:ascii="Times New Roman" w:eastAsia="仿宋_GB2312" w:hAnsi="Times New Roman" w:cs="仿宋_GB2312" w:hint="eastAsia"/>
          <w:sz w:val="30"/>
          <w:szCs w:val="30"/>
        </w:rPr>
        <w:t>，决算数小于于年初预算数的主要原因是人员调减。</w:t>
      </w:r>
      <w:r>
        <w:rPr>
          <w:rFonts w:ascii="Times New Roman" w:eastAsia="仿宋_GB2312" w:hAnsi="Times New Roman" w:cs="仿宋_GB2312" w:hint="eastAsia"/>
          <w:sz w:val="30"/>
          <w:szCs w:val="30"/>
        </w:rPr>
        <w:br/>
      </w:r>
      <w:r>
        <w:rPr>
          <w:rFonts w:ascii="Times New Roman" w:eastAsia="仿宋_GB2312" w:hAnsi="Times New Roman" w:cs="仿宋_GB2312" w:hint="eastAsia"/>
          <w:sz w:val="30"/>
          <w:szCs w:val="30"/>
        </w:rPr>
        <w:t>4.</w:t>
      </w:r>
      <w:r>
        <w:rPr>
          <w:rFonts w:ascii="Times New Roman" w:eastAsia="仿宋_GB2312" w:hAnsi="Times New Roman" w:cs="仿宋_GB2312" w:hint="eastAsia"/>
          <w:sz w:val="30"/>
          <w:szCs w:val="30"/>
        </w:rPr>
        <w:t>社会保障和就业支出（类）行政事业单位养老支出（款）机关事业单位职业年金缴费支出（项）年初预算为</w:t>
      </w:r>
      <w:r>
        <w:rPr>
          <w:rFonts w:ascii="Times New Roman" w:eastAsia="仿宋_GB2312" w:hAnsi="Times New Roman" w:cs="仿宋_GB2312" w:hint="eastAsia"/>
          <w:sz w:val="30"/>
          <w:szCs w:val="30"/>
        </w:rPr>
        <w:t>1</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068</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000</w:t>
      </w:r>
      <w:r>
        <w:rPr>
          <w:rFonts w:ascii="Times New Roman" w:eastAsia="仿宋_GB2312" w:hAnsi="Times New Roman" w:cs="仿宋_GB2312" w:hint="eastAsia"/>
          <w:sz w:val="30"/>
          <w:szCs w:val="30"/>
        </w:rPr>
        <w:t>元，支出决算为</w:t>
      </w:r>
      <w:r>
        <w:rPr>
          <w:rFonts w:ascii="Times New Roman" w:eastAsia="仿宋_GB2312" w:hAnsi="Times New Roman" w:cs="仿宋_GB2312" w:hint="eastAsia"/>
          <w:sz w:val="30"/>
          <w:szCs w:val="30"/>
        </w:rPr>
        <w:t>1</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050</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050.88</w:t>
      </w:r>
      <w:r>
        <w:rPr>
          <w:rFonts w:ascii="Times New Roman" w:eastAsia="仿宋_GB2312" w:hAnsi="Times New Roman" w:cs="仿宋_GB2312" w:hint="eastAsia"/>
          <w:sz w:val="30"/>
          <w:szCs w:val="30"/>
        </w:rPr>
        <w:t>元，完成年初预算的</w:t>
      </w:r>
      <w:r>
        <w:rPr>
          <w:rFonts w:ascii="Times New Roman" w:eastAsia="仿宋_GB2312" w:hAnsi="Times New Roman" w:cs="仿宋_GB2312" w:hint="eastAsia"/>
          <w:sz w:val="30"/>
          <w:szCs w:val="30"/>
        </w:rPr>
        <w:t>98.32%</w:t>
      </w:r>
      <w:r>
        <w:rPr>
          <w:rFonts w:ascii="Times New Roman" w:eastAsia="仿宋_GB2312" w:hAnsi="Times New Roman" w:cs="仿宋_GB2312" w:hint="eastAsia"/>
          <w:sz w:val="30"/>
          <w:szCs w:val="30"/>
        </w:rPr>
        <w:t>，决算数小于于年初预算数的主要原因是人员经费调减。</w:t>
      </w:r>
      <w:r>
        <w:rPr>
          <w:rFonts w:ascii="Times New Roman" w:eastAsia="仿宋_GB2312" w:hAnsi="Times New Roman" w:cs="仿宋_GB2312" w:hint="eastAsia"/>
          <w:sz w:val="30"/>
          <w:szCs w:val="30"/>
        </w:rPr>
        <w:br/>
        <w:t>5.</w:t>
      </w:r>
      <w:r>
        <w:rPr>
          <w:rFonts w:ascii="Times New Roman" w:eastAsia="仿宋_GB2312" w:hAnsi="Times New Roman" w:cs="仿宋_GB2312" w:hint="eastAsia"/>
          <w:sz w:val="30"/>
          <w:szCs w:val="30"/>
        </w:rPr>
        <w:t>卫生健康支出（类）行政事业单位医疗（款）行政单位医疗（项）年初预算为</w:t>
      </w:r>
      <w:r>
        <w:rPr>
          <w:rFonts w:ascii="Times New Roman" w:eastAsia="仿宋_GB2312" w:hAnsi="Times New Roman" w:cs="仿宋_GB2312" w:hint="eastAsia"/>
          <w:sz w:val="30"/>
          <w:szCs w:val="30"/>
        </w:rPr>
        <w:t>1</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355</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000</w:t>
      </w:r>
      <w:r>
        <w:rPr>
          <w:rFonts w:ascii="Times New Roman" w:eastAsia="仿宋_GB2312" w:hAnsi="Times New Roman" w:cs="仿宋_GB2312" w:hint="eastAsia"/>
          <w:sz w:val="30"/>
          <w:szCs w:val="30"/>
        </w:rPr>
        <w:t>元，支出决算为</w:t>
      </w:r>
      <w:r>
        <w:rPr>
          <w:rFonts w:ascii="Times New Roman" w:eastAsia="仿宋_GB2312" w:hAnsi="Times New Roman" w:cs="仿宋_GB2312" w:hint="eastAsia"/>
          <w:sz w:val="30"/>
          <w:szCs w:val="30"/>
        </w:rPr>
        <w:t>1</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420</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519.53</w:t>
      </w:r>
      <w:r>
        <w:rPr>
          <w:rFonts w:ascii="Times New Roman" w:eastAsia="仿宋_GB2312" w:hAnsi="Times New Roman" w:cs="仿宋_GB2312" w:hint="eastAsia"/>
          <w:sz w:val="30"/>
          <w:szCs w:val="30"/>
        </w:rPr>
        <w:t>元，完成年初预算的</w:t>
      </w:r>
      <w:r>
        <w:rPr>
          <w:rFonts w:ascii="Times New Roman" w:eastAsia="仿宋_GB2312" w:hAnsi="Times New Roman" w:cs="仿宋_GB2312" w:hint="eastAsia"/>
          <w:sz w:val="30"/>
          <w:szCs w:val="30"/>
        </w:rPr>
        <w:t>104.84%</w:t>
      </w:r>
      <w:r>
        <w:rPr>
          <w:rFonts w:ascii="Times New Roman" w:eastAsia="仿宋_GB2312" w:hAnsi="Times New Roman" w:cs="仿宋_GB2312" w:hint="eastAsia"/>
          <w:sz w:val="30"/>
          <w:szCs w:val="30"/>
        </w:rPr>
        <w:t>，决算数大于年初预算数的主要原因是保险基数调整，追加经费。</w:t>
      </w:r>
      <w:r>
        <w:rPr>
          <w:rFonts w:ascii="Times New Roman" w:eastAsia="仿宋_GB2312" w:hAnsi="Times New Roman" w:cs="仿宋_GB2312" w:hint="eastAsia"/>
          <w:sz w:val="30"/>
          <w:szCs w:val="30"/>
        </w:rPr>
        <w:br/>
        <w:t>6.</w:t>
      </w:r>
      <w:r>
        <w:rPr>
          <w:rFonts w:ascii="Times New Roman" w:eastAsia="仿宋_GB2312" w:hAnsi="Times New Roman" w:cs="仿宋_GB2312" w:hint="eastAsia"/>
          <w:sz w:val="30"/>
          <w:szCs w:val="30"/>
        </w:rPr>
        <w:t>卫生健康支出（类）行政事业单位医疗（款）公务员医疗补</w:t>
      </w:r>
      <w:r>
        <w:rPr>
          <w:rFonts w:ascii="Times New Roman" w:eastAsia="仿宋_GB2312" w:hAnsi="Times New Roman" w:cs="仿宋_GB2312" w:hint="eastAsia"/>
          <w:sz w:val="30"/>
          <w:szCs w:val="30"/>
        </w:rPr>
        <w:t>助（项）</w:t>
      </w:r>
      <w:r>
        <w:rPr>
          <w:rFonts w:ascii="Times New Roman" w:eastAsia="仿宋_GB2312" w:hAnsi="Times New Roman" w:cs="仿宋_GB2312" w:hint="eastAsia"/>
          <w:sz w:val="30"/>
          <w:szCs w:val="30"/>
        </w:rPr>
        <w:lastRenderedPageBreak/>
        <w:t>年初预算为</w:t>
      </w:r>
      <w:r>
        <w:rPr>
          <w:rFonts w:ascii="Times New Roman" w:eastAsia="仿宋_GB2312" w:hAnsi="Times New Roman" w:cs="仿宋_GB2312" w:hint="eastAsia"/>
          <w:sz w:val="30"/>
          <w:szCs w:val="30"/>
        </w:rPr>
        <w:t>267</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000</w:t>
      </w:r>
      <w:r>
        <w:rPr>
          <w:rFonts w:ascii="Times New Roman" w:eastAsia="仿宋_GB2312" w:hAnsi="Times New Roman" w:cs="仿宋_GB2312" w:hint="eastAsia"/>
          <w:sz w:val="30"/>
          <w:szCs w:val="30"/>
        </w:rPr>
        <w:t>元，支出决算为</w:t>
      </w:r>
      <w:r>
        <w:rPr>
          <w:rFonts w:ascii="Times New Roman" w:eastAsia="仿宋_GB2312" w:hAnsi="Times New Roman" w:cs="仿宋_GB2312" w:hint="eastAsia"/>
          <w:sz w:val="30"/>
          <w:szCs w:val="30"/>
        </w:rPr>
        <w:t>262</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512.72</w:t>
      </w:r>
      <w:r>
        <w:rPr>
          <w:rFonts w:ascii="Times New Roman" w:eastAsia="仿宋_GB2312" w:hAnsi="Times New Roman" w:cs="仿宋_GB2312" w:hint="eastAsia"/>
          <w:sz w:val="30"/>
          <w:szCs w:val="30"/>
        </w:rPr>
        <w:t>元，完成年初预算的</w:t>
      </w:r>
      <w:r>
        <w:rPr>
          <w:rFonts w:ascii="Times New Roman" w:eastAsia="仿宋_GB2312" w:hAnsi="Times New Roman" w:cs="仿宋_GB2312" w:hint="eastAsia"/>
          <w:sz w:val="30"/>
          <w:szCs w:val="30"/>
        </w:rPr>
        <w:t>98.32%</w:t>
      </w:r>
      <w:r>
        <w:rPr>
          <w:rFonts w:ascii="Times New Roman" w:eastAsia="仿宋_GB2312" w:hAnsi="Times New Roman" w:cs="仿宋_GB2312" w:hint="eastAsia"/>
          <w:sz w:val="30"/>
          <w:szCs w:val="30"/>
        </w:rPr>
        <w:t>，决算数小于于年初预算数的主要原因是人员经费调减。</w:t>
      </w:r>
    </w:p>
    <w:p w:rsidR="00792E49" w:rsidRDefault="00CF054A">
      <w:pPr>
        <w:keepNext/>
        <w:keepLines/>
        <w:autoSpaceDE w:val="0"/>
        <w:autoSpaceDN w:val="0"/>
        <w:adjustRightInd w:val="0"/>
        <w:spacing w:line="600" w:lineRule="exact"/>
        <w:ind w:firstLine="602"/>
        <w:jc w:val="left"/>
        <w:outlineLvl w:val="1"/>
        <w:rPr>
          <w:rFonts w:ascii="Times New Roman" w:eastAsia="黑体" w:hAnsi="Times New Roman" w:cs="黑体"/>
          <w:b/>
          <w:bCs/>
          <w:kern w:val="0"/>
          <w:sz w:val="30"/>
          <w:szCs w:val="30"/>
        </w:rPr>
      </w:pPr>
      <w:r>
        <w:rPr>
          <w:rFonts w:ascii="Times New Roman" w:eastAsia="黑体" w:hAnsi="Times New Roman" w:cs="黑体" w:hint="eastAsia"/>
          <w:b/>
          <w:bCs/>
          <w:kern w:val="0"/>
          <w:sz w:val="30"/>
          <w:szCs w:val="30"/>
        </w:rPr>
        <w:t>六、一般公共预算财政拨款基本支出决算情况说明</w:t>
      </w:r>
    </w:p>
    <w:p w:rsidR="00792E49" w:rsidRDefault="00CF054A">
      <w:pPr>
        <w:autoSpaceDE w:val="0"/>
        <w:autoSpaceDN w:val="0"/>
        <w:adjustRightInd w:val="0"/>
        <w:spacing w:line="600" w:lineRule="exact"/>
        <w:ind w:firstLine="720"/>
        <w:jc w:val="left"/>
        <w:rPr>
          <w:rFonts w:ascii="Times New Roman" w:eastAsia="仿宋_GB2312" w:hAnsi="Times New Roman" w:cs="仿宋_GB2312"/>
          <w:kern w:val="0"/>
          <w:sz w:val="30"/>
          <w:szCs w:val="30"/>
        </w:rPr>
      </w:pPr>
      <w:r>
        <w:rPr>
          <w:rFonts w:ascii="Times New Roman" w:eastAsia="仿宋_GB2312" w:hAnsi="Times New Roman" w:cs="仿宋_GB2312" w:hint="eastAsia"/>
          <w:sz w:val="30"/>
          <w:szCs w:val="30"/>
        </w:rPr>
        <w:t>天津市宝坻区人民检察院</w:t>
      </w:r>
      <w:r>
        <w:rPr>
          <w:rFonts w:ascii="Times New Roman" w:eastAsia="宋体" w:hAnsi="Times New Roman" w:cs="宋体" w:hint="eastAsia"/>
          <w:sz w:val="30"/>
          <w:szCs w:val="30"/>
        </w:rPr>
        <w:t>2023</w:t>
      </w:r>
      <w:r>
        <w:rPr>
          <w:rFonts w:ascii="Times New Roman" w:eastAsia="仿宋_GB2312" w:hAnsi="Times New Roman" w:cs="仿宋_GB2312" w:hint="eastAsia"/>
          <w:sz w:val="30"/>
          <w:szCs w:val="30"/>
        </w:rPr>
        <w:t>年度部门决算一般公共预算财政拨款基本支出合计</w:t>
      </w:r>
      <w:r>
        <w:rPr>
          <w:rFonts w:ascii="Times New Roman" w:eastAsia="仿宋_GB2312" w:hAnsi="Times New Roman" w:cs="Times New Roman" w:hint="eastAsia"/>
          <w:sz w:val="30"/>
          <w:szCs w:val="30"/>
        </w:rPr>
        <w:t>41,091,069.79</w:t>
      </w:r>
      <w:r>
        <w:rPr>
          <w:rFonts w:ascii="Times New Roman" w:eastAsia="仿宋_GB2312" w:hAnsi="Times New Roman" w:cs="仿宋_GB2312" w:hint="eastAsia"/>
          <w:sz w:val="30"/>
          <w:szCs w:val="30"/>
        </w:rPr>
        <w:t>元，与</w:t>
      </w:r>
      <w:r>
        <w:rPr>
          <w:rFonts w:ascii="Times New Roman" w:eastAsia="仿宋_GB2312" w:hAnsi="Times New Roman" w:cs="Times New Roman" w:hint="eastAsia"/>
          <w:sz w:val="30"/>
          <w:szCs w:val="30"/>
        </w:rPr>
        <w:t>2022</w:t>
      </w:r>
      <w:r>
        <w:rPr>
          <w:rFonts w:ascii="Times New Roman" w:eastAsia="仿宋_GB2312" w:hAnsi="Times New Roman" w:cs="仿宋_GB2312" w:hint="eastAsia"/>
          <w:sz w:val="30"/>
          <w:szCs w:val="30"/>
        </w:rPr>
        <w:t>年度相比</w:t>
      </w:r>
      <w:r>
        <w:rPr>
          <w:rFonts w:ascii="Times New Roman" w:eastAsia="仿宋_GB2312" w:hAnsi="Times New Roman" w:cs="仿宋_GB2312" w:hint="eastAsia"/>
          <w:sz w:val="30"/>
          <w:szCs w:val="30"/>
        </w:rPr>
        <w:t>增加</w:t>
      </w:r>
      <w:r>
        <w:rPr>
          <w:rFonts w:ascii="Times New Roman" w:eastAsia="仿宋_GB2312" w:hAnsi="Times New Roman" w:cs="仿宋_GB2312" w:hint="eastAsia"/>
          <w:sz w:val="30"/>
          <w:szCs w:val="30"/>
        </w:rPr>
        <w:t>1,342,090.72</w:t>
      </w:r>
      <w:r>
        <w:rPr>
          <w:rFonts w:ascii="Times New Roman" w:eastAsia="仿宋_GB2312" w:hAnsi="Times New Roman" w:cs="仿宋_GB2312" w:hint="eastAsia"/>
          <w:sz w:val="30"/>
          <w:szCs w:val="30"/>
        </w:rPr>
        <w:t>元，</w:t>
      </w:r>
      <w:r>
        <w:rPr>
          <w:rFonts w:ascii="Times New Roman" w:eastAsia="仿宋_GB2312" w:hAnsi="Times New Roman" w:cs="仿宋_GB2312" w:hint="eastAsia"/>
          <w:kern w:val="0"/>
          <w:sz w:val="30"/>
          <w:szCs w:val="30"/>
        </w:rPr>
        <w:t>主要原因是</w:t>
      </w:r>
      <w:r>
        <w:rPr>
          <w:rFonts w:ascii="Times New Roman" w:eastAsia="楷体_GB2312" w:hAnsi="Times New Roman" w:cs="楷体_GB2312" w:hint="eastAsia"/>
          <w:sz w:val="30"/>
          <w:szCs w:val="30"/>
        </w:rPr>
        <w:t>：</w:t>
      </w:r>
      <w:r>
        <w:rPr>
          <w:rFonts w:ascii="Times New Roman" w:eastAsia="仿宋_GB2312" w:hAnsi="Times New Roman" w:cs="仿宋_GB2312" w:hint="eastAsia"/>
          <w:sz w:val="30"/>
          <w:szCs w:val="30"/>
        </w:rPr>
        <w:t>人员经费增加。</w:t>
      </w:r>
      <w:r>
        <w:rPr>
          <w:rFonts w:ascii="Times New Roman" w:eastAsia="仿宋_GB2312" w:hAnsi="Times New Roman" w:cs="仿宋_GB2312" w:hint="eastAsia"/>
          <w:kern w:val="0"/>
          <w:sz w:val="30"/>
          <w:szCs w:val="30"/>
        </w:rPr>
        <w:t>其中：</w:t>
      </w:r>
    </w:p>
    <w:p w:rsidR="00792E49" w:rsidRDefault="00CF054A">
      <w:pPr>
        <w:autoSpaceDE w:val="0"/>
        <w:autoSpaceDN w:val="0"/>
        <w:adjustRightInd w:val="0"/>
        <w:spacing w:line="600" w:lineRule="exact"/>
        <w:ind w:firstLine="720"/>
        <w:jc w:val="left"/>
        <w:rPr>
          <w:rFonts w:ascii="Times New Roman" w:eastAsia="黑体" w:hAnsi="Times New Roman" w:cs="黑体"/>
          <w:b/>
          <w:bCs/>
          <w:kern w:val="0"/>
          <w:sz w:val="30"/>
          <w:szCs w:val="30"/>
        </w:rPr>
      </w:pPr>
      <w:r>
        <w:rPr>
          <w:rFonts w:ascii="Times New Roman" w:eastAsia="仿宋_GB2312" w:hAnsi="Times New Roman" w:cs="仿宋_GB2312" w:hint="eastAsia"/>
          <w:kern w:val="0"/>
          <w:sz w:val="30"/>
          <w:szCs w:val="30"/>
        </w:rPr>
        <w:t>人员经费</w:t>
      </w:r>
      <w:r>
        <w:rPr>
          <w:rFonts w:ascii="Times New Roman" w:eastAsia="仿宋_GB2312" w:hAnsi="Times New Roman" w:cs="Times New Roman" w:hint="eastAsia"/>
          <w:sz w:val="30"/>
          <w:szCs w:val="30"/>
        </w:rPr>
        <w:t>35,708,069.79</w:t>
      </w:r>
      <w:r>
        <w:rPr>
          <w:rFonts w:ascii="Times New Roman" w:eastAsia="仿宋_GB2312" w:hAnsi="Times New Roman" w:cs="仿宋_GB2312" w:hint="eastAsia"/>
          <w:kern w:val="0"/>
          <w:sz w:val="30"/>
          <w:szCs w:val="30"/>
        </w:rPr>
        <w:t>元，主要包括</w:t>
      </w:r>
      <w:r>
        <w:rPr>
          <w:rFonts w:ascii="Times New Roman" w:eastAsia="仿宋_GB2312" w:hAnsi="Times New Roman" w:cs="仿宋_GB2312" w:hint="eastAsia"/>
          <w:sz w:val="30"/>
          <w:szCs w:val="30"/>
        </w:rPr>
        <w:t>基本工资、津贴补贴、奖金、机关事业单位基本养老保险缴费、职业年金缴费、职工基本医疗保险缴费、公务员医疗补助缴费、其他社会保障缴费、住房公积金、其他工资福利支出、离休费、退休费、医疗费补助。</w:t>
      </w:r>
    </w:p>
    <w:p w:rsidR="00792E49" w:rsidRDefault="00CF054A">
      <w:pPr>
        <w:autoSpaceDE w:val="0"/>
        <w:autoSpaceDN w:val="0"/>
        <w:adjustRightInd w:val="0"/>
        <w:spacing w:line="600" w:lineRule="exact"/>
        <w:ind w:firstLine="720"/>
        <w:jc w:val="left"/>
        <w:rPr>
          <w:rFonts w:ascii="Times New Roman" w:eastAsia="黑体" w:hAnsi="Times New Roman" w:cs="黑体"/>
          <w:b/>
          <w:bCs/>
          <w:kern w:val="0"/>
          <w:sz w:val="30"/>
          <w:szCs w:val="30"/>
        </w:rPr>
      </w:pPr>
      <w:r>
        <w:rPr>
          <w:rFonts w:ascii="Times New Roman" w:eastAsia="仿宋_GB2312" w:hAnsi="Times New Roman" w:cs="仿宋_GB2312" w:hint="eastAsia"/>
          <w:kern w:val="0"/>
          <w:sz w:val="30"/>
          <w:szCs w:val="30"/>
        </w:rPr>
        <w:t>公用经费</w:t>
      </w:r>
      <w:r>
        <w:rPr>
          <w:rFonts w:ascii="Times New Roman" w:eastAsia="仿宋_GB2312" w:hAnsi="Times New Roman" w:cs="Times New Roman" w:hint="eastAsia"/>
          <w:sz w:val="30"/>
          <w:szCs w:val="30"/>
        </w:rPr>
        <w:t>5,383,000.00</w:t>
      </w:r>
      <w:r>
        <w:rPr>
          <w:rFonts w:ascii="Times New Roman" w:eastAsia="仿宋_GB2312" w:hAnsi="Times New Roman" w:cs="仿宋_GB2312" w:hint="eastAsia"/>
          <w:kern w:val="0"/>
          <w:sz w:val="30"/>
          <w:szCs w:val="30"/>
        </w:rPr>
        <w:t>元，主要包括</w:t>
      </w:r>
      <w:r>
        <w:rPr>
          <w:rFonts w:ascii="Times New Roman" w:eastAsia="仿宋_GB2312" w:hAnsi="Times New Roman" w:cs="仿宋_GB2312" w:hint="eastAsia"/>
          <w:sz w:val="30"/>
          <w:szCs w:val="30"/>
        </w:rPr>
        <w:t>办公费、水费、电费、物业管理费、差旅费、维修</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护</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费、劳务费、工会经费、福利费、公务用车运行维护费、其他交通费用、税金及附加费用。</w:t>
      </w:r>
    </w:p>
    <w:p w:rsidR="00792E49" w:rsidRDefault="00CF054A">
      <w:pPr>
        <w:keepNext/>
        <w:keepLines/>
        <w:autoSpaceDE w:val="0"/>
        <w:autoSpaceDN w:val="0"/>
        <w:adjustRightInd w:val="0"/>
        <w:spacing w:line="600" w:lineRule="exact"/>
        <w:ind w:firstLine="602"/>
        <w:jc w:val="left"/>
        <w:outlineLvl w:val="1"/>
        <w:rPr>
          <w:rFonts w:ascii="Times New Roman" w:eastAsia="黑体" w:hAnsi="Times New Roman" w:cs="黑体"/>
          <w:b/>
          <w:bCs/>
          <w:kern w:val="0"/>
          <w:sz w:val="30"/>
          <w:szCs w:val="30"/>
        </w:rPr>
      </w:pPr>
      <w:r>
        <w:rPr>
          <w:rFonts w:ascii="Times New Roman" w:eastAsia="黑体" w:hAnsi="Times New Roman" w:cs="黑体" w:hint="eastAsia"/>
          <w:b/>
          <w:bCs/>
          <w:kern w:val="0"/>
          <w:sz w:val="30"/>
          <w:szCs w:val="30"/>
        </w:rPr>
        <w:t>七、政府性基金预算财政拨款收支决算情况</w:t>
      </w:r>
    </w:p>
    <w:p w:rsidR="00792E49" w:rsidRDefault="00CF054A">
      <w:pPr>
        <w:autoSpaceDE w:val="0"/>
        <w:autoSpaceDN w:val="0"/>
        <w:adjustRightInd w:val="0"/>
        <w:spacing w:line="600" w:lineRule="exact"/>
        <w:ind w:firstLine="600"/>
        <w:jc w:val="left"/>
        <w:rPr>
          <w:rFonts w:ascii="Times New Roman" w:eastAsia="楷体" w:hAnsi="Times New Roman" w:cs="楷体"/>
          <w:kern w:val="0"/>
          <w:sz w:val="30"/>
          <w:szCs w:val="30"/>
        </w:rPr>
      </w:pPr>
      <w:r>
        <w:rPr>
          <w:rFonts w:ascii="Times New Roman" w:eastAsia="仿宋_GB2312" w:hAnsi="Times New Roman" w:cs="仿宋_GB2312" w:hint="eastAsia"/>
          <w:sz w:val="30"/>
          <w:szCs w:val="30"/>
        </w:rPr>
        <w:t>天津市宝坻区人民检察院</w:t>
      </w:r>
      <w:r>
        <w:rPr>
          <w:rFonts w:ascii="Times New Roman" w:eastAsia="仿宋_GB2312" w:hAnsi="Times New Roman" w:cs="仿宋_GB2312" w:hint="eastAsia"/>
          <w:sz w:val="30"/>
          <w:szCs w:val="30"/>
        </w:rPr>
        <w:t>2023</w:t>
      </w:r>
      <w:r>
        <w:rPr>
          <w:rFonts w:ascii="Times New Roman" w:eastAsia="仿宋_GB2312" w:hAnsi="Times New Roman" w:cs="仿宋_GB2312" w:hint="eastAsia"/>
          <w:sz w:val="30"/>
          <w:szCs w:val="30"/>
        </w:rPr>
        <w:t>年度无政府性基金预算财政拨款收入、支出和结转结余。</w:t>
      </w:r>
      <w:r>
        <w:rPr>
          <w:rFonts w:ascii="Times New Roman" w:eastAsia="仿宋_GB2312" w:hAnsi="Times New Roman" w:cs="仿宋_GB2312" w:hint="eastAsia"/>
          <w:sz w:val="30"/>
          <w:szCs w:val="30"/>
        </w:rPr>
        <w:tab/>
      </w:r>
    </w:p>
    <w:p w:rsidR="00792E49" w:rsidRDefault="00CF054A">
      <w:pPr>
        <w:autoSpaceDE w:val="0"/>
        <w:autoSpaceDN w:val="0"/>
        <w:adjustRightInd w:val="0"/>
        <w:spacing w:line="600" w:lineRule="exact"/>
        <w:ind w:firstLine="600"/>
        <w:jc w:val="left"/>
        <w:rPr>
          <w:rFonts w:ascii="Times New Roman" w:eastAsia="黑体" w:hAnsi="Times New Roman" w:cs="黑体"/>
          <w:b/>
          <w:bCs/>
          <w:kern w:val="0"/>
          <w:sz w:val="30"/>
          <w:szCs w:val="30"/>
        </w:rPr>
      </w:pPr>
      <w:r>
        <w:rPr>
          <w:rFonts w:ascii="Times New Roman" w:eastAsia="黑体" w:hAnsi="Times New Roman" w:cs="黑体" w:hint="eastAsia"/>
          <w:b/>
          <w:bCs/>
          <w:kern w:val="0"/>
          <w:sz w:val="30"/>
          <w:szCs w:val="30"/>
        </w:rPr>
        <w:t>八、国有资本经营预算财</w:t>
      </w:r>
      <w:r>
        <w:rPr>
          <w:rFonts w:ascii="Times New Roman" w:eastAsia="黑体" w:hAnsi="Times New Roman" w:cs="黑体" w:hint="eastAsia"/>
          <w:b/>
          <w:bCs/>
          <w:kern w:val="0"/>
          <w:sz w:val="30"/>
          <w:szCs w:val="30"/>
        </w:rPr>
        <w:t>政拨款收支决算情况说明</w:t>
      </w:r>
    </w:p>
    <w:p w:rsidR="00792E49" w:rsidRDefault="00CF054A">
      <w:pPr>
        <w:autoSpaceDE w:val="0"/>
        <w:autoSpaceDN w:val="0"/>
        <w:adjustRightInd w:val="0"/>
        <w:spacing w:line="600" w:lineRule="exact"/>
        <w:ind w:firstLine="600"/>
        <w:jc w:val="left"/>
        <w:rPr>
          <w:rFonts w:ascii="Times New Roman" w:eastAsia="仿宋_GB2312" w:hAnsi="Times New Roman" w:cs="仿宋_GB2312"/>
          <w:sz w:val="30"/>
          <w:szCs w:val="30"/>
        </w:rPr>
      </w:pPr>
      <w:r>
        <w:rPr>
          <w:rFonts w:ascii="Times New Roman" w:eastAsia="仿宋_GB2312" w:hAnsi="Times New Roman" w:cs="仿宋_GB2312" w:hint="eastAsia"/>
          <w:sz w:val="30"/>
          <w:szCs w:val="30"/>
        </w:rPr>
        <w:t>天津市宝坻区人民检察院</w:t>
      </w:r>
      <w:r>
        <w:rPr>
          <w:rFonts w:ascii="Times New Roman" w:eastAsia="仿宋_GB2312" w:hAnsi="Times New Roman" w:cs="仿宋_GB2312" w:hint="eastAsia"/>
          <w:sz w:val="30"/>
          <w:szCs w:val="30"/>
        </w:rPr>
        <w:t>2023</w:t>
      </w:r>
      <w:r>
        <w:rPr>
          <w:rFonts w:ascii="Times New Roman" w:eastAsia="仿宋_GB2312" w:hAnsi="Times New Roman" w:cs="仿宋_GB2312" w:hint="eastAsia"/>
          <w:sz w:val="30"/>
          <w:szCs w:val="30"/>
        </w:rPr>
        <w:t>年度无国有资本经营预算财政拨款收入、支出和结转结余。</w:t>
      </w:r>
    </w:p>
    <w:p w:rsidR="00792E49" w:rsidRDefault="00CF054A">
      <w:pPr>
        <w:keepNext/>
        <w:keepLines/>
        <w:autoSpaceDE w:val="0"/>
        <w:autoSpaceDN w:val="0"/>
        <w:adjustRightInd w:val="0"/>
        <w:spacing w:line="600" w:lineRule="exact"/>
        <w:ind w:firstLine="602"/>
        <w:jc w:val="left"/>
        <w:outlineLvl w:val="1"/>
        <w:rPr>
          <w:rFonts w:ascii="Times New Roman" w:eastAsia="黑体" w:hAnsi="Times New Roman" w:cs="黑体"/>
          <w:b/>
          <w:bCs/>
          <w:kern w:val="0"/>
          <w:sz w:val="30"/>
          <w:szCs w:val="30"/>
        </w:rPr>
      </w:pPr>
      <w:r>
        <w:rPr>
          <w:rFonts w:ascii="Times New Roman" w:eastAsia="黑体" w:hAnsi="Times New Roman" w:cs="黑体" w:hint="eastAsia"/>
          <w:b/>
          <w:bCs/>
          <w:kern w:val="0"/>
          <w:sz w:val="30"/>
          <w:szCs w:val="30"/>
        </w:rPr>
        <w:t>九、财政拨款</w:t>
      </w:r>
      <w:r>
        <w:rPr>
          <w:rFonts w:ascii="Times New Roman" w:eastAsia="黑体" w:hAnsi="Times New Roman" w:cs="黑体"/>
          <w:b/>
          <w:bCs/>
          <w:kern w:val="0"/>
          <w:sz w:val="30"/>
          <w:szCs w:val="30"/>
        </w:rPr>
        <w:t>“</w:t>
      </w:r>
      <w:r>
        <w:rPr>
          <w:rFonts w:ascii="Times New Roman" w:eastAsia="黑体" w:hAnsi="Times New Roman" w:cs="黑体" w:hint="eastAsia"/>
          <w:b/>
          <w:bCs/>
          <w:kern w:val="0"/>
          <w:sz w:val="30"/>
          <w:szCs w:val="30"/>
        </w:rPr>
        <w:t>三公</w:t>
      </w:r>
      <w:r>
        <w:rPr>
          <w:rFonts w:ascii="Times New Roman" w:eastAsia="黑体" w:hAnsi="Times New Roman" w:cs="黑体"/>
          <w:b/>
          <w:bCs/>
          <w:kern w:val="0"/>
          <w:sz w:val="30"/>
          <w:szCs w:val="30"/>
        </w:rPr>
        <w:t>”</w:t>
      </w:r>
      <w:r>
        <w:rPr>
          <w:rFonts w:ascii="Times New Roman" w:eastAsia="黑体" w:hAnsi="Times New Roman" w:cs="黑体" w:hint="eastAsia"/>
          <w:b/>
          <w:bCs/>
          <w:kern w:val="0"/>
          <w:sz w:val="30"/>
          <w:szCs w:val="30"/>
        </w:rPr>
        <w:t>经费</w:t>
      </w:r>
      <w:r>
        <w:rPr>
          <w:rFonts w:ascii="Times New Roman" w:eastAsia="黑体" w:hAnsi="Times New Roman" w:cs="黑体" w:hint="eastAsia"/>
          <w:b/>
          <w:bCs/>
          <w:kern w:val="0"/>
          <w:sz w:val="30"/>
          <w:szCs w:val="30"/>
          <w:lang w:val="zh-CN"/>
        </w:rPr>
        <w:t>支出决算</w:t>
      </w:r>
      <w:r>
        <w:rPr>
          <w:rFonts w:ascii="Times New Roman" w:eastAsia="黑体" w:hAnsi="Times New Roman" w:cs="黑体" w:hint="eastAsia"/>
          <w:b/>
          <w:bCs/>
          <w:kern w:val="0"/>
          <w:sz w:val="30"/>
          <w:szCs w:val="30"/>
        </w:rPr>
        <w:t>情况</w:t>
      </w:r>
    </w:p>
    <w:p w:rsidR="00792E49" w:rsidRDefault="00CF054A">
      <w:pPr>
        <w:autoSpaceDE w:val="0"/>
        <w:autoSpaceDN w:val="0"/>
        <w:adjustRightInd w:val="0"/>
        <w:spacing w:line="600" w:lineRule="exact"/>
        <w:ind w:firstLine="602"/>
        <w:jc w:val="left"/>
        <w:rPr>
          <w:rFonts w:ascii="Times New Roman" w:eastAsia="楷体" w:hAnsi="Times New Roman" w:cs="楷体"/>
          <w:b/>
          <w:bCs/>
          <w:kern w:val="0"/>
          <w:sz w:val="30"/>
          <w:szCs w:val="30"/>
        </w:rPr>
      </w:pPr>
      <w:r>
        <w:rPr>
          <w:rFonts w:ascii="Times New Roman" w:eastAsia="楷体" w:hAnsi="Times New Roman" w:cs="楷体" w:hint="eastAsia"/>
          <w:b/>
          <w:bCs/>
          <w:kern w:val="0"/>
          <w:sz w:val="30"/>
          <w:szCs w:val="30"/>
        </w:rPr>
        <w:t>（一）总体情况</w:t>
      </w:r>
      <w:r>
        <w:rPr>
          <w:rFonts w:ascii="Times New Roman" w:eastAsia="楷体" w:hAnsi="Times New Roman" w:cs="楷体" w:hint="eastAsia"/>
          <w:b/>
          <w:bCs/>
          <w:kern w:val="0"/>
          <w:sz w:val="30"/>
          <w:szCs w:val="30"/>
        </w:rPr>
        <w:tab/>
      </w:r>
      <w:r>
        <w:rPr>
          <w:rFonts w:ascii="Times New Roman" w:eastAsia="楷体" w:hAnsi="Times New Roman" w:cs="楷体" w:hint="eastAsia"/>
          <w:b/>
          <w:bCs/>
          <w:kern w:val="0"/>
          <w:sz w:val="30"/>
          <w:szCs w:val="30"/>
        </w:rPr>
        <w:tab/>
      </w:r>
      <w:r>
        <w:rPr>
          <w:rFonts w:ascii="Times New Roman" w:eastAsia="楷体" w:hAnsi="Times New Roman" w:cs="楷体" w:hint="eastAsia"/>
          <w:b/>
          <w:bCs/>
          <w:kern w:val="0"/>
          <w:sz w:val="30"/>
          <w:szCs w:val="30"/>
        </w:rPr>
        <w:tab/>
      </w:r>
      <w:r>
        <w:rPr>
          <w:rFonts w:ascii="Times New Roman" w:eastAsia="楷体" w:hAnsi="Times New Roman" w:cs="楷体" w:hint="eastAsia"/>
          <w:b/>
          <w:bCs/>
          <w:kern w:val="0"/>
          <w:sz w:val="30"/>
          <w:szCs w:val="30"/>
        </w:rPr>
        <w:tab/>
      </w:r>
    </w:p>
    <w:p w:rsidR="00792E49" w:rsidRDefault="00CF054A">
      <w:pPr>
        <w:autoSpaceDE w:val="0"/>
        <w:autoSpaceDN w:val="0"/>
        <w:adjustRightInd w:val="0"/>
        <w:spacing w:line="600" w:lineRule="exact"/>
        <w:ind w:firstLine="600"/>
        <w:jc w:val="left"/>
        <w:rPr>
          <w:rFonts w:ascii="Times New Roman" w:eastAsia="仿宋_GB2312" w:hAnsi="Times New Roman" w:cs="Times New Roman"/>
          <w:kern w:val="0"/>
          <w:sz w:val="30"/>
          <w:szCs w:val="30"/>
        </w:rPr>
      </w:pPr>
      <w:r>
        <w:rPr>
          <w:rFonts w:ascii="Times New Roman" w:eastAsia="仿宋_GB2312" w:hAnsi="Times New Roman" w:cs="仿宋_GB2312"/>
          <w:kern w:val="0"/>
          <w:sz w:val="30"/>
          <w:szCs w:val="30"/>
        </w:rPr>
        <w:lastRenderedPageBreak/>
        <w:t>202</w:t>
      </w:r>
      <w:r>
        <w:rPr>
          <w:rFonts w:ascii="Times New Roman" w:eastAsia="仿宋_GB2312" w:hAnsi="Times New Roman" w:cs="仿宋_GB2312" w:hint="eastAsia"/>
          <w:kern w:val="0"/>
          <w:sz w:val="30"/>
          <w:szCs w:val="30"/>
        </w:rPr>
        <w:t>3</w:t>
      </w:r>
      <w:r>
        <w:rPr>
          <w:rFonts w:ascii="Times New Roman" w:eastAsia="仿宋_GB2312" w:hAnsi="Times New Roman" w:cs="仿宋_GB2312" w:hint="eastAsia"/>
          <w:kern w:val="0"/>
          <w:sz w:val="30"/>
          <w:szCs w:val="30"/>
        </w:rPr>
        <w:t>年财政拨款</w:t>
      </w:r>
      <w:r>
        <w:rPr>
          <w:rFonts w:ascii="Times New Roman" w:eastAsia="仿宋_GB2312" w:hAnsi="Times New Roman" w:cs="仿宋_GB2312"/>
          <w:kern w:val="0"/>
          <w:sz w:val="30"/>
          <w:szCs w:val="30"/>
        </w:rPr>
        <w:t>“</w:t>
      </w:r>
      <w:r>
        <w:rPr>
          <w:rFonts w:ascii="Times New Roman" w:eastAsia="仿宋_GB2312" w:hAnsi="Times New Roman" w:cs="仿宋_GB2312" w:hint="eastAsia"/>
          <w:kern w:val="0"/>
          <w:sz w:val="30"/>
          <w:szCs w:val="30"/>
        </w:rPr>
        <w:t>三公</w:t>
      </w:r>
      <w:r>
        <w:rPr>
          <w:rFonts w:ascii="Times New Roman" w:eastAsia="仿宋_GB2312" w:hAnsi="Times New Roman" w:cs="仿宋_GB2312"/>
          <w:kern w:val="0"/>
          <w:sz w:val="30"/>
          <w:szCs w:val="30"/>
        </w:rPr>
        <w:t>”</w:t>
      </w:r>
      <w:r>
        <w:rPr>
          <w:rFonts w:ascii="Times New Roman" w:eastAsia="仿宋_GB2312" w:hAnsi="Times New Roman" w:cs="仿宋_GB2312" w:hint="eastAsia"/>
          <w:kern w:val="0"/>
          <w:sz w:val="30"/>
          <w:szCs w:val="30"/>
        </w:rPr>
        <w:t>经费预算</w:t>
      </w:r>
      <w:r>
        <w:rPr>
          <w:rFonts w:ascii="Times New Roman" w:eastAsia="仿宋_GB2312" w:hAnsi="Times New Roman" w:cs="Times New Roman" w:hint="eastAsia"/>
          <w:kern w:val="0"/>
          <w:sz w:val="30"/>
          <w:szCs w:val="30"/>
        </w:rPr>
        <w:t>118,000.00</w:t>
      </w:r>
      <w:r>
        <w:rPr>
          <w:rFonts w:ascii="Times New Roman" w:eastAsia="仿宋_GB2312" w:hAnsi="Times New Roman" w:cs="仿宋_GB2312" w:hint="eastAsia"/>
          <w:kern w:val="0"/>
          <w:sz w:val="30"/>
          <w:szCs w:val="30"/>
        </w:rPr>
        <w:t>元，支出决算</w:t>
      </w:r>
      <w:r>
        <w:rPr>
          <w:rFonts w:ascii="Times New Roman" w:eastAsia="仿宋_GB2312" w:hAnsi="Times New Roman" w:cs="Times New Roman" w:hint="eastAsia"/>
          <w:kern w:val="0"/>
          <w:sz w:val="30"/>
          <w:szCs w:val="30"/>
        </w:rPr>
        <w:t>118,000.00</w:t>
      </w:r>
      <w:r>
        <w:rPr>
          <w:rFonts w:ascii="Times New Roman" w:eastAsia="仿宋_GB2312" w:hAnsi="Times New Roman" w:cs="仿宋_GB2312" w:hint="eastAsia"/>
          <w:kern w:val="0"/>
          <w:sz w:val="30"/>
          <w:szCs w:val="30"/>
        </w:rPr>
        <w:t>元，与</w:t>
      </w:r>
      <w:r>
        <w:rPr>
          <w:rFonts w:ascii="Times New Roman" w:eastAsia="仿宋_GB2312" w:hAnsi="Times New Roman" w:cs="仿宋_GB2312"/>
          <w:kern w:val="0"/>
          <w:sz w:val="30"/>
          <w:szCs w:val="30"/>
        </w:rPr>
        <w:t>202</w:t>
      </w:r>
      <w:r>
        <w:rPr>
          <w:rFonts w:ascii="Times New Roman" w:eastAsia="仿宋_GB2312" w:hAnsi="Times New Roman" w:cs="仿宋_GB2312" w:hint="eastAsia"/>
          <w:kern w:val="0"/>
          <w:sz w:val="30"/>
          <w:szCs w:val="30"/>
        </w:rPr>
        <w:t>3</w:t>
      </w:r>
      <w:r>
        <w:rPr>
          <w:rFonts w:ascii="Times New Roman" w:eastAsia="仿宋_GB2312" w:hAnsi="Times New Roman" w:cs="仿宋_GB2312" w:hint="eastAsia"/>
          <w:kern w:val="0"/>
          <w:sz w:val="30"/>
          <w:szCs w:val="30"/>
        </w:rPr>
        <w:t>年预算相比</w:t>
      </w:r>
      <w:r>
        <w:rPr>
          <w:rFonts w:ascii="Times New Roman" w:eastAsia="仿宋_GB2312" w:hAnsi="Times New Roman" w:cs="仿宋_GB2312" w:hint="eastAsia"/>
          <w:sz w:val="30"/>
          <w:szCs w:val="30"/>
        </w:rPr>
        <w:t>持平</w:t>
      </w:r>
      <w:r>
        <w:rPr>
          <w:rFonts w:ascii="Times New Roman" w:eastAsia="仿宋_GB2312" w:hAnsi="Times New Roman" w:cs="仿宋_GB2312" w:hint="eastAsia"/>
          <w:kern w:val="0"/>
          <w:sz w:val="30"/>
          <w:szCs w:val="30"/>
        </w:rPr>
        <w:t>；较上年</w:t>
      </w:r>
      <w:r>
        <w:rPr>
          <w:rFonts w:ascii="Times New Roman" w:eastAsia="仿宋_GB2312" w:hAnsi="Times New Roman" w:cs="仿宋_GB2312" w:hint="eastAsia"/>
          <w:sz w:val="30"/>
          <w:szCs w:val="30"/>
        </w:rPr>
        <w:t>增加</w:t>
      </w:r>
      <w:r>
        <w:rPr>
          <w:rFonts w:ascii="Times New Roman" w:eastAsia="仿宋_GB2312" w:hAnsi="Times New Roman" w:cs="仿宋_GB2312" w:hint="eastAsia"/>
          <w:kern w:val="0"/>
          <w:sz w:val="30"/>
          <w:szCs w:val="30"/>
        </w:rPr>
        <w:t>5,000.93</w:t>
      </w:r>
      <w:r>
        <w:rPr>
          <w:rFonts w:ascii="Times New Roman" w:eastAsia="仿宋_GB2312" w:hAnsi="Times New Roman" w:cs="仿宋_GB2312" w:hint="eastAsia"/>
          <w:kern w:val="0"/>
          <w:sz w:val="30"/>
          <w:szCs w:val="30"/>
        </w:rPr>
        <w:t>元，</w:t>
      </w:r>
      <w:r>
        <w:rPr>
          <w:rFonts w:ascii="Times New Roman" w:eastAsia="仿宋_GB2312" w:hAnsi="Times New Roman" w:cs="仿宋_GB2312" w:hint="eastAsia"/>
          <w:sz w:val="30"/>
          <w:szCs w:val="30"/>
        </w:rPr>
        <w:t>增长</w:t>
      </w:r>
      <w:r>
        <w:rPr>
          <w:rFonts w:ascii="Times New Roman" w:eastAsia="仿宋_GB2312" w:hAnsi="Times New Roman" w:cs="仿宋_GB2312" w:hint="eastAsia"/>
          <w:kern w:val="0"/>
          <w:sz w:val="30"/>
          <w:szCs w:val="30"/>
        </w:rPr>
        <w:t>4.43</w:t>
      </w:r>
      <w:r>
        <w:rPr>
          <w:rFonts w:ascii="Times New Roman" w:eastAsia="仿宋_GB2312" w:hAnsi="Times New Roman" w:cs="Times New Roman" w:hint="eastAsia"/>
          <w:sz w:val="30"/>
          <w:szCs w:val="30"/>
        </w:rPr>
        <w:t>%</w:t>
      </w:r>
      <w:r>
        <w:rPr>
          <w:rFonts w:ascii="Times New Roman" w:eastAsia="仿宋_GB2312" w:hAnsi="Times New Roman" w:cs="仿宋_GB2312" w:hint="eastAsia"/>
          <w:kern w:val="0"/>
          <w:sz w:val="30"/>
          <w:szCs w:val="30"/>
        </w:rPr>
        <w:t>。决算数</w:t>
      </w:r>
      <w:r>
        <w:rPr>
          <w:rFonts w:ascii="Times New Roman" w:eastAsia="仿宋_GB2312" w:hAnsi="Times New Roman" w:cs="仿宋_GB2312" w:hint="eastAsia"/>
          <w:sz w:val="30"/>
          <w:szCs w:val="30"/>
        </w:rPr>
        <w:t>等于</w:t>
      </w:r>
      <w:r>
        <w:rPr>
          <w:rFonts w:ascii="Times New Roman" w:eastAsia="仿宋_GB2312" w:hAnsi="Times New Roman" w:cs="仿宋_GB2312" w:hint="eastAsia"/>
          <w:kern w:val="0"/>
          <w:sz w:val="30"/>
          <w:szCs w:val="30"/>
        </w:rPr>
        <w:t>预算数的主要原因是合理安排</w:t>
      </w:r>
      <w:r>
        <w:rPr>
          <w:rFonts w:ascii="Times New Roman" w:eastAsia="仿宋_GB2312" w:hAnsi="Times New Roman" w:cs="仿宋_GB2312" w:hint="eastAsia"/>
          <w:kern w:val="0"/>
          <w:sz w:val="30"/>
          <w:szCs w:val="30"/>
        </w:rPr>
        <w:t>三公经费支出</w:t>
      </w:r>
      <w:r>
        <w:rPr>
          <w:rFonts w:ascii="Times New Roman" w:eastAsia="仿宋_GB2312" w:hAnsi="Times New Roman" w:cs="仿宋_GB2312" w:hint="eastAsia"/>
          <w:kern w:val="0"/>
          <w:sz w:val="30"/>
          <w:szCs w:val="30"/>
        </w:rPr>
        <w:t>，严格按照预算执行；决算数较上年</w:t>
      </w:r>
      <w:r>
        <w:rPr>
          <w:rFonts w:ascii="Times New Roman" w:eastAsia="仿宋_GB2312" w:hAnsi="Times New Roman" w:cs="仿宋_GB2312" w:hint="eastAsia"/>
          <w:sz w:val="30"/>
          <w:szCs w:val="30"/>
        </w:rPr>
        <w:t>增加</w:t>
      </w:r>
      <w:r>
        <w:rPr>
          <w:rFonts w:ascii="Times New Roman" w:eastAsia="仿宋_GB2312" w:hAnsi="Times New Roman" w:cs="仿宋_GB2312" w:hint="eastAsia"/>
          <w:kern w:val="0"/>
          <w:sz w:val="30"/>
          <w:szCs w:val="30"/>
        </w:rPr>
        <w:t>的主要原因是</w:t>
      </w:r>
      <w:r>
        <w:rPr>
          <w:rFonts w:ascii="Times New Roman" w:eastAsia="仿宋_GB2312" w:hAnsi="Times New Roman" w:cs="仿宋_GB2312" w:hint="eastAsia"/>
          <w:kern w:val="0"/>
          <w:sz w:val="30"/>
          <w:szCs w:val="30"/>
        </w:rPr>
        <w:t>:</w:t>
      </w:r>
      <w:bookmarkStart w:id="0" w:name="_GoBack"/>
      <w:bookmarkEnd w:id="0"/>
      <w:r>
        <w:rPr>
          <w:rFonts w:ascii="Times New Roman" w:eastAsia="仿宋_GB2312" w:hAnsi="Times New Roman" w:cs="仿宋_GB2312" w:hint="eastAsia"/>
          <w:sz w:val="30"/>
          <w:szCs w:val="30"/>
        </w:rPr>
        <w:t>车辆老化，维修维护成本增加。</w:t>
      </w:r>
    </w:p>
    <w:p w:rsidR="00792E49" w:rsidRDefault="00CF054A">
      <w:pPr>
        <w:autoSpaceDE w:val="0"/>
        <w:autoSpaceDN w:val="0"/>
        <w:adjustRightInd w:val="0"/>
        <w:spacing w:line="600" w:lineRule="exact"/>
        <w:ind w:firstLine="602"/>
        <w:jc w:val="left"/>
        <w:rPr>
          <w:rFonts w:ascii="Times New Roman" w:eastAsia="楷体" w:hAnsi="Times New Roman" w:cs="楷体"/>
          <w:b/>
          <w:bCs/>
          <w:kern w:val="0"/>
          <w:sz w:val="30"/>
          <w:szCs w:val="30"/>
        </w:rPr>
      </w:pPr>
      <w:r>
        <w:rPr>
          <w:rFonts w:ascii="Times New Roman" w:eastAsia="楷体" w:hAnsi="Times New Roman" w:cs="楷体" w:hint="eastAsia"/>
          <w:b/>
          <w:bCs/>
          <w:kern w:val="0"/>
          <w:sz w:val="30"/>
          <w:szCs w:val="30"/>
        </w:rPr>
        <w:t>（二）具体情况</w:t>
      </w:r>
    </w:p>
    <w:p w:rsidR="00792E49" w:rsidRDefault="00CF054A">
      <w:pPr>
        <w:autoSpaceDE w:val="0"/>
        <w:autoSpaceDN w:val="0"/>
        <w:adjustRightInd w:val="0"/>
        <w:spacing w:line="600" w:lineRule="exact"/>
        <w:ind w:firstLine="600"/>
        <w:jc w:val="left"/>
        <w:rPr>
          <w:rFonts w:ascii="Times New Roman" w:eastAsia="仿宋_GB2312" w:hAnsi="Times New Roman" w:cs="Times New Roman"/>
          <w:kern w:val="0"/>
          <w:sz w:val="30"/>
          <w:szCs w:val="30"/>
        </w:rPr>
      </w:pPr>
      <w:r>
        <w:rPr>
          <w:rFonts w:ascii="Times New Roman" w:eastAsia="仿宋_GB2312" w:hAnsi="Times New Roman" w:cs="仿宋_GB2312"/>
          <w:kern w:val="0"/>
          <w:sz w:val="30"/>
          <w:szCs w:val="30"/>
        </w:rPr>
        <w:t>1.</w:t>
      </w:r>
      <w:r>
        <w:rPr>
          <w:rFonts w:ascii="Times New Roman" w:eastAsia="仿宋_GB2312" w:hAnsi="Times New Roman" w:cs="仿宋_GB2312" w:hint="eastAsia"/>
          <w:kern w:val="0"/>
          <w:sz w:val="30"/>
          <w:szCs w:val="30"/>
        </w:rPr>
        <w:t>因公出国（境）费预算</w:t>
      </w:r>
      <w:r>
        <w:rPr>
          <w:rFonts w:ascii="Times New Roman" w:eastAsia="仿宋_GB2312" w:hAnsi="Times New Roman" w:cs="Times New Roman" w:hint="eastAsia"/>
          <w:kern w:val="0"/>
          <w:sz w:val="30"/>
          <w:szCs w:val="30"/>
        </w:rPr>
        <w:t>0.00</w:t>
      </w:r>
      <w:r>
        <w:rPr>
          <w:rFonts w:ascii="Times New Roman" w:eastAsia="仿宋_GB2312" w:hAnsi="Times New Roman" w:cs="仿宋_GB2312" w:hint="eastAsia"/>
          <w:kern w:val="0"/>
          <w:sz w:val="30"/>
          <w:szCs w:val="30"/>
        </w:rPr>
        <w:t>元，支出决算</w:t>
      </w:r>
      <w:r>
        <w:rPr>
          <w:rFonts w:ascii="Times New Roman" w:eastAsia="仿宋_GB2312" w:hAnsi="Times New Roman" w:cs="Times New Roman" w:hint="eastAsia"/>
          <w:kern w:val="0"/>
          <w:sz w:val="30"/>
          <w:szCs w:val="30"/>
        </w:rPr>
        <w:t>0.00</w:t>
      </w:r>
      <w:r>
        <w:rPr>
          <w:rFonts w:ascii="Times New Roman" w:eastAsia="仿宋_GB2312" w:hAnsi="Times New Roman" w:cs="仿宋_GB2312" w:hint="eastAsia"/>
          <w:kern w:val="0"/>
          <w:sz w:val="30"/>
          <w:szCs w:val="30"/>
        </w:rPr>
        <w:t>元，与预算相比</w:t>
      </w:r>
      <w:r>
        <w:rPr>
          <w:rFonts w:ascii="Times New Roman" w:eastAsia="仿宋_GB2312" w:hAnsi="Times New Roman" w:cs="仿宋_GB2312" w:hint="eastAsia"/>
          <w:sz w:val="30"/>
          <w:szCs w:val="30"/>
        </w:rPr>
        <w:t>持平</w:t>
      </w:r>
      <w:r>
        <w:rPr>
          <w:rFonts w:ascii="Times New Roman" w:eastAsia="仿宋_GB2312" w:hAnsi="Times New Roman" w:cs="仿宋_GB2312" w:hint="eastAsia"/>
          <w:kern w:val="0"/>
          <w:sz w:val="30"/>
          <w:szCs w:val="30"/>
        </w:rPr>
        <w:t>；较上年</w:t>
      </w:r>
      <w:r>
        <w:rPr>
          <w:rFonts w:ascii="Times New Roman" w:eastAsia="仿宋_GB2312" w:hAnsi="Times New Roman" w:cs="仿宋_GB2312" w:hint="eastAsia"/>
          <w:sz w:val="30"/>
          <w:szCs w:val="30"/>
        </w:rPr>
        <w:t>持平</w:t>
      </w:r>
      <w:r>
        <w:rPr>
          <w:rFonts w:ascii="Times New Roman" w:eastAsia="仿宋_GB2312" w:hAnsi="Times New Roman" w:cs="仿宋_GB2312" w:hint="eastAsia"/>
          <w:kern w:val="0"/>
          <w:sz w:val="30"/>
          <w:szCs w:val="30"/>
        </w:rPr>
        <w:t>。决算数</w:t>
      </w:r>
      <w:r>
        <w:rPr>
          <w:rFonts w:ascii="Times New Roman" w:eastAsia="仿宋_GB2312" w:hAnsi="Times New Roman" w:cs="仿宋_GB2312" w:hint="eastAsia"/>
          <w:sz w:val="30"/>
          <w:szCs w:val="30"/>
        </w:rPr>
        <w:t>等于</w:t>
      </w:r>
      <w:r>
        <w:rPr>
          <w:rFonts w:ascii="Times New Roman" w:eastAsia="仿宋_GB2312" w:hAnsi="Times New Roman" w:cs="仿宋_GB2312" w:hint="eastAsia"/>
          <w:kern w:val="0"/>
          <w:sz w:val="30"/>
          <w:szCs w:val="30"/>
        </w:rPr>
        <w:t>预算数</w:t>
      </w:r>
      <w:r>
        <w:rPr>
          <w:rFonts w:ascii="Times New Roman" w:eastAsia="仿宋_GB2312" w:hAnsi="Times New Roman" w:cs="仿宋_GB2312" w:hint="eastAsia"/>
          <w:kern w:val="0"/>
          <w:sz w:val="30"/>
          <w:szCs w:val="30"/>
        </w:rPr>
        <w:t>，且较上年数持平</w:t>
      </w:r>
      <w:r>
        <w:rPr>
          <w:rFonts w:ascii="Times New Roman" w:eastAsia="仿宋_GB2312" w:hAnsi="Times New Roman" w:cs="仿宋_GB2312" w:hint="eastAsia"/>
          <w:kern w:val="0"/>
          <w:sz w:val="30"/>
          <w:szCs w:val="30"/>
        </w:rPr>
        <w:t>的主要原因是：</w:t>
      </w:r>
      <w:r>
        <w:rPr>
          <w:rFonts w:ascii="Times New Roman" w:eastAsia="仿宋_GB2312" w:hAnsi="Times New Roman" w:cs="仿宋_GB2312" w:hint="eastAsia"/>
          <w:sz w:val="30"/>
          <w:szCs w:val="30"/>
        </w:rPr>
        <w:t>本年未用财政拨款经费列支</w:t>
      </w:r>
      <w:r>
        <w:rPr>
          <w:rFonts w:ascii="Times New Roman" w:eastAsia="仿宋_GB2312" w:hAnsi="Times New Roman" w:cs="仿宋_GB2312" w:hint="eastAsia"/>
          <w:kern w:val="0"/>
          <w:sz w:val="30"/>
          <w:szCs w:val="30"/>
        </w:rPr>
        <w:t>因公出国（境）费</w:t>
      </w:r>
      <w:r>
        <w:rPr>
          <w:rFonts w:ascii="Times New Roman" w:eastAsia="仿宋_GB2312" w:hAnsi="Times New Roman" w:cs="仿宋_GB2312" w:hint="eastAsia"/>
          <w:kern w:val="0"/>
          <w:sz w:val="30"/>
          <w:szCs w:val="30"/>
        </w:rPr>
        <w:t>。</w:t>
      </w:r>
      <w:r>
        <w:rPr>
          <w:rFonts w:ascii="Times New Roman" w:eastAsia="仿宋_GB2312" w:hAnsi="Times New Roman" w:cs="仿宋_GB2312"/>
          <w:kern w:val="0"/>
          <w:sz w:val="30"/>
          <w:szCs w:val="30"/>
        </w:rPr>
        <w:t>202</w:t>
      </w:r>
      <w:r>
        <w:rPr>
          <w:rFonts w:ascii="Times New Roman" w:eastAsia="仿宋_GB2312" w:hAnsi="Times New Roman" w:cs="仿宋_GB2312" w:hint="eastAsia"/>
          <w:kern w:val="0"/>
          <w:sz w:val="30"/>
          <w:szCs w:val="30"/>
        </w:rPr>
        <w:t>3</w:t>
      </w:r>
      <w:r>
        <w:rPr>
          <w:rFonts w:ascii="Times New Roman" w:eastAsia="仿宋_GB2312" w:hAnsi="Times New Roman" w:cs="仿宋_GB2312" w:hint="eastAsia"/>
          <w:kern w:val="0"/>
          <w:sz w:val="30"/>
          <w:szCs w:val="30"/>
        </w:rPr>
        <w:t>年本单位组织的出国团组</w:t>
      </w:r>
      <w:r>
        <w:rPr>
          <w:rFonts w:ascii="Times New Roman" w:eastAsia="仿宋_GB2312" w:hAnsi="Times New Roman" w:cs="Times New Roman" w:hint="eastAsia"/>
          <w:kern w:val="0"/>
          <w:sz w:val="30"/>
          <w:szCs w:val="30"/>
        </w:rPr>
        <w:t>0</w:t>
      </w:r>
      <w:r>
        <w:rPr>
          <w:rFonts w:ascii="Times New Roman" w:eastAsia="仿宋_GB2312" w:hAnsi="Times New Roman" w:cs="仿宋_GB2312" w:hint="eastAsia"/>
          <w:kern w:val="0"/>
          <w:sz w:val="30"/>
          <w:szCs w:val="30"/>
        </w:rPr>
        <w:t>个，出国</w:t>
      </w:r>
      <w:r>
        <w:rPr>
          <w:rFonts w:ascii="Times New Roman" w:eastAsia="仿宋_GB2312" w:hAnsi="Times New Roman" w:cs="Times New Roman" w:hint="eastAsia"/>
          <w:kern w:val="0"/>
          <w:sz w:val="30"/>
          <w:szCs w:val="30"/>
        </w:rPr>
        <w:t>0</w:t>
      </w:r>
      <w:r>
        <w:rPr>
          <w:rFonts w:ascii="Times New Roman" w:eastAsia="仿宋_GB2312" w:hAnsi="Times New Roman" w:cs="仿宋_GB2312" w:hint="eastAsia"/>
          <w:kern w:val="0"/>
          <w:sz w:val="30"/>
          <w:szCs w:val="30"/>
        </w:rPr>
        <w:t>人次。</w:t>
      </w:r>
    </w:p>
    <w:p w:rsidR="00792E49" w:rsidRDefault="00CF054A">
      <w:pPr>
        <w:autoSpaceDE w:val="0"/>
        <w:autoSpaceDN w:val="0"/>
        <w:adjustRightInd w:val="0"/>
        <w:spacing w:line="600" w:lineRule="exact"/>
        <w:ind w:firstLine="600"/>
        <w:jc w:val="left"/>
        <w:rPr>
          <w:rFonts w:ascii="Times New Roman" w:eastAsia="仿宋_GB2312" w:hAnsi="Times New Roman" w:cs="Times New Roman"/>
          <w:kern w:val="0"/>
          <w:sz w:val="30"/>
          <w:szCs w:val="30"/>
        </w:rPr>
      </w:pPr>
      <w:r>
        <w:rPr>
          <w:rFonts w:ascii="Times New Roman" w:eastAsia="仿宋_GB2312" w:hAnsi="Times New Roman" w:cs="仿宋_GB2312"/>
          <w:kern w:val="0"/>
          <w:sz w:val="30"/>
          <w:szCs w:val="30"/>
        </w:rPr>
        <w:t>2.</w:t>
      </w:r>
      <w:r>
        <w:rPr>
          <w:rFonts w:ascii="Times New Roman" w:eastAsia="仿宋_GB2312" w:hAnsi="Times New Roman" w:cs="仿宋_GB2312" w:hint="eastAsia"/>
          <w:kern w:val="0"/>
          <w:sz w:val="30"/>
          <w:szCs w:val="30"/>
        </w:rPr>
        <w:t>公务用车购置及运行维护费预算</w:t>
      </w:r>
      <w:r>
        <w:rPr>
          <w:rFonts w:ascii="Times New Roman" w:eastAsia="仿宋_GB2312" w:hAnsi="Times New Roman" w:cs="Times New Roman" w:hint="eastAsia"/>
          <w:kern w:val="0"/>
          <w:sz w:val="30"/>
          <w:szCs w:val="30"/>
        </w:rPr>
        <w:t>118,000.00</w:t>
      </w:r>
      <w:r>
        <w:rPr>
          <w:rFonts w:ascii="Times New Roman" w:eastAsia="仿宋_GB2312" w:hAnsi="Times New Roman" w:cs="仿宋_GB2312" w:hint="eastAsia"/>
          <w:kern w:val="0"/>
          <w:sz w:val="30"/>
          <w:szCs w:val="30"/>
        </w:rPr>
        <w:t>元，支出决算</w:t>
      </w:r>
      <w:r>
        <w:rPr>
          <w:rFonts w:ascii="Times New Roman" w:eastAsia="仿宋_GB2312" w:hAnsi="Times New Roman" w:cs="Times New Roman" w:hint="eastAsia"/>
          <w:kern w:val="0"/>
          <w:sz w:val="30"/>
          <w:szCs w:val="30"/>
        </w:rPr>
        <w:t>118,000.00</w:t>
      </w:r>
      <w:r>
        <w:rPr>
          <w:rFonts w:ascii="Times New Roman" w:eastAsia="仿宋_GB2312" w:hAnsi="Times New Roman" w:cs="仿宋_GB2312" w:hint="eastAsia"/>
          <w:kern w:val="0"/>
          <w:sz w:val="30"/>
          <w:szCs w:val="30"/>
        </w:rPr>
        <w:t>元，与预算相比</w:t>
      </w:r>
      <w:r>
        <w:rPr>
          <w:rFonts w:ascii="Times New Roman" w:eastAsia="仿宋_GB2312" w:hAnsi="Times New Roman" w:cs="仿宋_GB2312" w:hint="eastAsia"/>
          <w:sz w:val="30"/>
          <w:szCs w:val="30"/>
        </w:rPr>
        <w:t>持平</w:t>
      </w:r>
      <w:r>
        <w:rPr>
          <w:rFonts w:ascii="Times New Roman" w:eastAsia="仿宋_GB2312" w:hAnsi="Times New Roman" w:cs="仿宋_GB2312" w:hint="eastAsia"/>
          <w:kern w:val="0"/>
          <w:sz w:val="30"/>
          <w:szCs w:val="30"/>
        </w:rPr>
        <w:t>；较上年</w:t>
      </w:r>
      <w:r>
        <w:rPr>
          <w:rFonts w:ascii="Times New Roman" w:eastAsia="仿宋_GB2312" w:hAnsi="Times New Roman" w:cs="仿宋_GB2312" w:hint="eastAsia"/>
          <w:sz w:val="30"/>
          <w:szCs w:val="30"/>
        </w:rPr>
        <w:t>增加</w:t>
      </w:r>
      <w:r>
        <w:rPr>
          <w:rFonts w:ascii="Times New Roman" w:eastAsia="仿宋_GB2312" w:hAnsi="Times New Roman" w:cs="仿宋_GB2312" w:hint="eastAsia"/>
          <w:kern w:val="0"/>
          <w:sz w:val="30"/>
          <w:szCs w:val="30"/>
        </w:rPr>
        <w:t>5,000.93</w:t>
      </w:r>
      <w:r>
        <w:rPr>
          <w:rFonts w:ascii="Times New Roman" w:eastAsia="仿宋_GB2312" w:hAnsi="Times New Roman" w:cs="仿宋_GB2312" w:hint="eastAsia"/>
          <w:kern w:val="0"/>
          <w:sz w:val="30"/>
          <w:szCs w:val="30"/>
        </w:rPr>
        <w:t>元，</w:t>
      </w:r>
      <w:r>
        <w:rPr>
          <w:rFonts w:ascii="Times New Roman" w:eastAsia="仿宋_GB2312" w:hAnsi="Times New Roman" w:cs="仿宋_GB2312" w:hint="eastAsia"/>
          <w:sz w:val="30"/>
          <w:szCs w:val="30"/>
        </w:rPr>
        <w:t>增长</w:t>
      </w:r>
      <w:r>
        <w:rPr>
          <w:rFonts w:ascii="Times New Roman" w:eastAsia="仿宋_GB2312" w:hAnsi="Times New Roman" w:cs="仿宋_GB2312" w:hint="eastAsia"/>
          <w:kern w:val="0"/>
          <w:sz w:val="30"/>
          <w:szCs w:val="30"/>
        </w:rPr>
        <w:t>4.43</w:t>
      </w:r>
      <w:r>
        <w:rPr>
          <w:rFonts w:ascii="Times New Roman" w:eastAsia="仿宋_GB2312" w:hAnsi="Times New Roman" w:cs="Times New Roman" w:hint="eastAsia"/>
          <w:sz w:val="30"/>
          <w:szCs w:val="30"/>
        </w:rPr>
        <w:t>%</w:t>
      </w:r>
      <w:r>
        <w:rPr>
          <w:rFonts w:ascii="Times New Roman" w:eastAsia="仿宋_GB2312" w:hAnsi="Times New Roman" w:cs="仿宋_GB2312" w:hint="eastAsia"/>
          <w:kern w:val="0"/>
          <w:sz w:val="30"/>
          <w:szCs w:val="30"/>
        </w:rPr>
        <w:t>。决算数</w:t>
      </w:r>
      <w:r>
        <w:rPr>
          <w:rFonts w:ascii="Times New Roman" w:eastAsia="仿宋_GB2312" w:hAnsi="Times New Roman" w:cs="仿宋_GB2312" w:hint="eastAsia"/>
          <w:sz w:val="30"/>
          <w:szCs w:val="30"/>
        </w:rPr>
        <w:t>等于</w:t>
      </w:r>
      <w:r>
        <w:rPr>
          <w:rFonts w:ascii="Times New Roman" w:eastAsia="仿宋_GB2312" w:hAnsi="Times New Roman" w:cs="仿宋_GB2312" w:hint="eastAsia"/>
          <w:kern w:val="0"/>
          <w:sz w:val="30"/>
          <w:szCs w:val="30"/>
        </w:rPr>
        <w:t>预算数的主要原因是：合理安排公务用车购置及运行维护费</w:t>
      </w:r>
      <w:r>
        <w:rPr>
          <w:rFonts w:ascii="Times New Roman" w:eastAsia="仿宋_GB2312" w:hAnsi="Times New Roman" w:cs="仿宋_GB2312" w:hint="eastAsia"/>
          <w:kern w:val="0"/>
          <w:sz w:val="30"/>
          <w:szCs w:val="30"/>
        </w:rPr>
        <w:t>支出</w:t>
      </w:r>
      <w:r>
        <w:rPr>
          <w:rFonts w:ascii="Times New Roman" w:eastAsia="仿宋_GB2312" w:hAnsi="Times New Roman" w:cs="仿宋_GB2312" w:hint="eastAsia"/>
          <w:kern w:val="0"/>
          <w:sz w:val="30"/>
          <w:szCs w:val="30"/>
        </w:rPr>
        <w:t>，严格按照预算执行</w:t>
      </w:r>
      <w:r>
        <w:rPr>
          <w:rFonts w:ascii="Times New Roman" w:eastAsia="仿宋_GB2312" w:hAnsi="Times New Roman" w:cs="仿宋_GB2312" w:hint="eastAsia"/>
          <w:kern w:val="0"/>
          <w:sz w:val="30"/>
          <w:szCs w:val="30"/>
        </w:rPr>
        <w:t>；</w:t>
      </w:r>
      <w:r>
        <w:rPr>
          <w:rFonts w:ascii="Times New Roman" w:eastAsia="仿宋_GB2312" w:hAnsi="Times New Roman" w:cs="仿宋_GB2312" w:hint="eastAsia"/>
          <w:kern w:val="0"/>
          <w:sz w:val="30"/>
          <w:szCs w:val="30"/>
        </w:rPr>
        <w:t>决算数较上年</w:t>
      </w:r>
      <w:r>
        <w:rPr>
          <w:rFonts w:ascii="Times New Roman" w:eastAsia="仿宋_GB2312" w:hAnsi="Times New Roman" w:cs="仿宋_GB2312" w:hint="eastAsia"/>
          <w:sz w:val="30"/>
          <w:szCs w:val="30"/>
        </w:rPr>
        <w:t>增加</w:t>
      </w:r>
      <w:r>
        <w:rPr>
          <w:rFonts w:ascii="Times New Roman" w:eastAsia="仿宋_GB2312" w:hAnsi="Times New Roman" w:cs="仿宋_GB2312" w:hint="eastAsia"/>
          <w:kern w:val="0"/>
          <w:sz w:val="30"/>
          <w:szCs w:val="30"/>
        </w:rPr>
        <w:t>的主要原因是：</w:t>
      </w:r>
      <w:r>
        <w:rPr>
          <w:rFonts w:ascii="Times New Roman" w:eastAsia="仿宋_GB2312" w:hAnsi="Times New Roman" w:cs="仿宋_GB2312" w:hint="eastAsia"/>
          <w:sz w:val="30"/>
          <w:szCs w:val="30"/>
        </w:rPr>
        <w:t>车辆老化，维修维护成本增加。</w:t>
      </w:r>
      <w:r>
        <w:rPr>
          <w:rFonts w:ascii="Times New Roman" w:eastAsia="仿宋_GB2312" w:hAnsi="Times New Roman" w:cs="仿宋_GB2312" w:hint="eastAsia"/>
          <w:kern w:val="0"/>
          <w:sz w:val="30"/>
          <w:szCs w:val="30"/>
        </w:rPr>
        <w:t>其中：</w:t>
      </w:r>
    </w:p>
    <w:p w:rsidR="00792E49" w:rsidRDefault="00CF054A">
      <w:pPr>
        <w:autoSpaceDE w:val="0"/>
        <w:autoSpaceDN w:val="0"/>
        <w:adjustRightInd w:val="0"/>
        <w:spacing w:line="600" w:lineRule="exact"/>
        <w:ind w:firstLine="600"/>
        <w:jc w:val="left"/>
        <w:rPr>
          <w:rFonts w:ascii="Times New Roman" w:eastAsia="仿宋_GB2312" w:hAnsi="Times New Roman" w:cs="仿宋_GB2312"/>
          <w:kern w:val="0"/>
          <w:sz w:val="30"/>
          <w:szCs w:val="30"/>
        </w:rPr>
      </w:pPr>
      <w:r>
        <w:rPr>
          <w:rFonts w:ascii="Times New Roman" w:eastAsia="仿宋_GB2312" w:hAnsi="Times New Roman" w:cs="仿宋_GB2312" w:hint="eastAsia"/>
          <w:kern w:val="0"/>
          <w:sz w:val="30"/>
          <w:szCs w:val="30"/>
        </w:rPr>
        <w:t>公务用车运行维护费预算</w:t>
      </w:r>
      <w:r>
        <w:rPr>
          <w:rFonts w:ascii="Times New Roman" w:eastAsia="仿宋_GB2312" w:hAnsi="Times New Roman" w:cs="Times New Roman" w:hint="eastAsia"/>
          <w:kern w:val="0"/>
          <w:sz w:val="30"/>
          <w:szCs w:val="30"/>
        </w:rPr>
        <w:t>118,000.00</w:t>
      </w:r>
      <w:r>
        <w:rPr>
          <w:rFonts w:ascii="Times New Roman" w:eastAsia="仿宋_GB2312" w:hAnsi="Times New Roman" w:cs="仿宋_GB2312" w:hint="eastAsia"/>
          <w:kern w:val="0"/>
          <w:sz w:val="30"/>
          <w:szCs w:val="30"/>
        </w:rPr>
        <w:t>元，支出决算</w:t>
      </w:r>
      <w:r>
        <w:rPr>
          <w:rFonts w:ascii="Times New Roman" w:eastAsia="仿宋_GB2312" w:hAnsi="Times New Roman" w:cs="Times New Roman" w:hint="eastAsia"/>
          <w:kern w:val="0"/>
          <w:sz w:val="30"/>
          <w:szCs w:val="30"/>
        </w:rPr>
        <w:t>118,000.00</w:t>
      </w:r>
      <w:r>
        <w:rPr>
          <w:rFonts w:ascii="Times New Roman" w:eastAsia="仿宋_GB2312" w:hAnsi="Times New Roman" w:cs="仿宋_GB2312" w:hint="eastAsia"/>
          <w:kern w:val="0"/>
          <w:sz w:val="30"/>
          <w:szCs w:val="30"/>
        </w:rPr>
        <w:t>元，与预算相比</w:t>
      </w:r>
      <w:r>
        <w:rPr>
          <w:rFonts w:ascii="Times New Roman" w:eastAsia="仿宋_GB2312" w:hAnsi="Times New Roman" w:cs="仿宋_GB2312" w:hint="eastAsia"/>
          <w:sz w:val="30"/>
          <w:szCs w:val="30"/>
        </w:rPr>
        <w:t>持平</w:t>
      </w:r>
      <w:r>
        <w:rPr>
          <w:rFonts w:ascii="Times New Roman" w:eastAsia="仿宋_GB2312" w:hAnsi="Times New Roman" w:cs="仿宋_GB2312" w:hint="eastAsia"/>
          <w:kern w:val="0"/>
          <w:sz w:val="30"/>
          <w:szCs w:val="30"/>
        </w:rPr>
        <w:t>，完成预算的</w:t>
      </w:r>
      <w:r>
        <w:rPr>
          <w:rFonts w:ascii="Times New Roman" w:eastAsia="仿宋_GB2312" w:hAnsi="Times New Roman" w:cs="仿宋_GB2312" w:hint="eastAsia"/>
          <w:kern w:val="0"/>
          <w:sz w:val="30"/>
          <w:szCs w:val="30"/>
        </w:rPr>
        <w:t>100.0</w:t>
      </w:r>
      <w:r>
        <w:rPr>
          <w:rFonts w:ascii="Times New Roman" w:eastAsia="仿宋_GB2312" w:hAnsi="Times New Roman" w:cs="Times New Roman" w:hint="eastAsia"/>
          <w:sz w:val="30"/>
          <w:szCs w:val="30"/>
        </w:rPr>
        <w:t>%</w:t>
      </w:r>
      <w:r>
        <w:rPr>
          <w:rFonts w:ascii="Times New Roman" w:eastAsia="仿宋_GB2312" w:hAnsi="Times New Roman" w:cs="仿宋_GB2312" w:hint="eastAsia"/>
          <w:kern w:val="0"/>
          <w:sz w:val="30"/>
          <w:szCs w:val="30"/>
        </w:rPr>
        <w:t>；较上年</w:t>
      </w:r>
      <w:r>
        <w:rPr>
          <w:rFonts w:ascii="Times New Roman" w:eastAsia="仿宋_GB2312" w:hAnsi="Times New Roman" w:cs="仿宋_GB2312" w:hint="eastAsia"/>
          <w:sz w:val="30"/>
          <w:szCs w:val="30"/>
        </w:rPr>
        <w:t>增加</w:t>
      </w:r>
      <w:r>
        <w:rPr>
          <w:rFonts w:ascii="Times New Roman" w:eastAsia="仿宋_GB2312" w:hAnsi="Times New Roman" w:cs="仿宋_GB2312" w:hint="eastAsia"/>
          <w:kern w:val="0"/>
          <w:sz w:val="30"/>
          <w:szCs w:val="30"/>
        </w:rPr>
        <w:t>5,000.93</w:t>
      </w:r>
      <w:r>
        <w:rPr>
          <w:rFonts w:ascii="Times New Roman" w:eastAsia="仿宋_GB2312" w:hAnsi="Times New Roman" w:cs="仿宋_GB2312" w:hint="eastAsia"/>
          <w:kern w:val="0"/>
          <w:sz w:val="30"/>
          <w:szCs w:val="30"/>
        </w:rPr>
        <w:t>元，</w:t>
      </w:r>
      <w:r>
        <w:rPr>
          <w:rFonts w:ascii="Times New Roman" w:eastAsia="仿宋_GB2312" w:hAnsi="Times New Roman" w:cs="仿宋_GB2312" w:hint="eastAsia"/>
          <w:sz w:val="30"/>
          <w:szCs w:val="30"/>
        </w:rPr>
        <w:t>增长</w:t>
      </w:r>
      <w:r>
        <w:rPr>
          <w:rFonts w:ascii="Times New Roman" w:eastAsia="仿宋_GB2312" w:hAnsi="Times New Roman" w:cs="仿宋_GB2312" w:hint="eastAsia"/>
          <w:kern w:val="0"/>
          <w:sz w:val="30"/>
          <w:szCs w:val="30"/>
        </w:rPr>
        <w:t>4.43</w:t>
      </w:r>
      <w:r>
        <w:rPr>
          <w:rFonts w:ascii="Times New Roman" w:eastAsia="仿宋_GB2312" w:hAnsi="Times New Roman" w:cs="Times New Roman" w:hint="eastAsia"/>
          <w:sz w:val="30"/>
          <w:szCs w:val="30"/>
        </w:rPr>
        <w:t>%</w:t>
      </w:r>
      <w:r>
        <w:rPr>
          <w:rFonts w:ascii="Times New Roman" w:eastAsia="仿宋_GB2312" w:hAnsi="Times New Roman" w:cs="仿宋_GB2312" w:hint="eastAsia"/>
          <w:kern w:val="0"/>
          <w:sz w:val="30"/>
          <w:szCs w:val="30"/>
        </w:rPr>
        <w:t>。决算数</w:t>
      </w:r>
      <w:r>
        <w:rPr>
          <w:rFonts w:ascii="Times New Roman" w:eastAsia="仿宋_GB2312" w:hAnsi="Times New Roman" w:cs="仿宋_GB2312" w:hint="eastAsia"/>
          <w:sz w:val="30"/>
          <w:szCs w:val="30"/>
        </w:rPr>
        <w:t>等于</w:t>
      </w:r>
      <w:r>
        <w:rPr>
          <w:rFonts w:ascii="Times New Roman" w:eastAsia="仿宋_GB2312" w:hAnsi="Times New Roman" w:cs="仿宋_GB2312" w:hint="eastAsia"/>
          <w:kern w:val="0"/>
          <w:sz w:val="30"/>
          <w:szCs w:val="30"/>
        </w:rPr>
        <w:t>预算数的主要原因是：合理安排公务用车运行维护费</w:t>
      </w:r>
      <w:r>
        <w:rPr>
          <w:rFonts w:ascii="Times New Roman" w:eastAsia="仿宋_GB2312" w:hAnsi="Times New Roman" w:cs="仿宋_GB2312" w:hint="eastAsia"/>
          <w:kern w:val="0"/>
          <w:sz w:val="30"/>
          <w:szCs w:val="30"/>
        </w:rPr>
        <w:t>支出</w:t>
      </w:r>
      <w:r>
        <w:rPr>
          <w:rFonts w:ascii="Times New Roman" w:eastAsia="仿宋_GB2312" w:hAnsi="Times New Roman" w:cs="仿宋_GB2312" w:hint="eastAsia"/>
          <w:kern w:val="0"/>
          <w:sz w:val="30"/>
          <w:szCs w:val="30"/>
        </w:rPr>
        <w:t>，严格按照预算执行；决算数较上年</w:t>
      </w:r>
      <w:r>
        <w:rPr>
          <w:rFonts w:ascii="Times New Roman" w:eastAsia="仿宋_GB2312" w:hAnsi="Times New Roman" w:cs="仿宋_GB2312" w:hint="eastAsia"/>
          <w:sz w:val="30"/>
          <w:szCs w:val="30"/>
        </w:rPr>
        <w:t>增加</w:t>
      </w:r>
      <w:r>
        <w:rPr>
          <w:rFonts w:ascii="Times New Roman" w:eastAsia="仿宋_GB2312" w:hAnsi="Times New Roman" w:cs="仿宋_GB2312" w:hint="eastAsia"/>
          <w:kern w:val="0"/>
          <w:sz w:val="30"/>
          <w:szCs w:val="30"/>
        </w:rPr>
        <w:t>的主要原因是：</w:t>
      </w:r>
      <w:r>
        <w:rPr>
          <w:rFonts w:ascii="Times New Roman" w:eastAsia="仿宋_GB2312" w:hAnsi="Times New Roman" w:cs="仿宋_GB2312" w:hint="eastAsia"/>
          <w:sz w:val="30"/>
          <w:szCs w:val="30"/>
        </w:rPr>
        <w:t>车辆老化，维修维护成本增加。</w:t>
      </w:r>
    </w:p>
    <w:p w:rsidR="00792E49" w:rsidRDefault="00CF054A">
      <w:pPr>
        <w:autoSpaceDE w:val="0"/>
        <w:autoSpaceDN w:val="0"/>
        <w:adjustRightInd w:val="0"/>
        <w:spacing w:line="600" w:lineRule="exact"/>
        <w:ind w:firstLine="600"/>
        <w:jc w:val="left"/>
        <w:rPr>
          <w:rFonts w:ascii="Times New Roman" w:eastAsia="仿宋_GB2312" w:hAnsi="Times New Roman" w:cs="Times New Roman"/>
          <w:kern w:val="0"/>
          <w:sz w:val="30"/>
          <w:szCs w:val="30"/>
        </w:rPr>
      </w:pPr>
      <w:r>
        <w:rPr>
          <w:rFonts w:ascii="Times New Roman" w:eastAsia="仿宋_GB2312" w:hAnsi="Times New Roman" w:cs="仿宋_GB2312" w:hint="eastAsia"/>
          <w:kern w:val="0"/>
          <w:sz w:val="30"/>
          <w:szCs w:val="30"/>
        </w:rPr>
        <w:t>截至</w:t>
      </w:r>
      <w:r>
        <w:rPr>
          <w:rFonts w:ascii="Times New Roman" w:eastAsia="仿宋_GB2312" w:hAnsi="Times New Roman" w:cs="仿宋_GB2312"/>
          <w:kern w:val="0"/>
          <w:sz w:val="30"/>
          <w:szCs w:val="30"/>
        </w:rPr>
        <w:t>202</w:t>
      </w:r>
      <w:r>
        <w:rPr>
          <w:rFonts w:ascii="Times New Roman" w:eastAsia="仿宋_GB2312" w:hAnsi="Times New Roman" w:cs="仿宋_GB2312" w:hint="eastAsia"/>
          <w:kern w:val="0"/>
          <w:sz w:val="30"/>
          <w:szCs w:val="30"/>
        </w:rPr>
        <w:t>3</w:t>
      </w:r>
      <w:r>
        <w:rPr>
          <w:rFonts w:ascii="Times New Roman" w:eastAsia="仿宋_GB2312" w:hAnsi="Times New Roman" w:cs="仿宋_GB2312" w:hint="eastAsia"/>
          <w:kern w:val="0"/>
          <w:sz w:val="30"/>
          <w:szCs w:val="30"/>
        </w:rPr>
        <w:t>年</w:t>
      </w:r>
      <w:r>
        <w:rPr>
          <w:rFonts w:ascii="Times New Roman" w:eastAsia="仿宋_GB2312" w:hAnsi="Times New Roman" w:cs="仿宋_GB2312"/>
          <w:kern w:val="0"/>
          <w:sz w:val="30"/>
          <w:szCs w:val="30"/>
        </w:rPr>
        <w:t>12</w:t>
      </w:r>
      <w:r>
        <w:rPr>
          <w:rFonts w:ascii="Times New Roman" w:eastAsia="仿宋_GB2312" w:hAnsi="Times New Roman" w:cs="仿宋_GB2312" w:hint="eastAsia"/>
          <w:kern w:val="0"/>
          <w:sz w:val="30"/>
          <w:szCs w:val="30"/>
        </w:rPr>
        <w:t>月</w:t>
      </w:r>
      <w:r>
        <w:rPr>
          <w:rFonts w:ascii="Times New Roman" w:eastAsia="仿宋_GB2312" w:hAnsi="Times New Roman" w:cs="仿宋_GB2312"/>
          <w:kern w:val="0"/>
          <w:sz w:val="30"/>
          <w:szCs w:val="30"/>
        </w:rPr>
        <w:t>31</w:t>
      </w:r>
      <w:r>
        <w:rPr>
          <w:rFonts w:ascii="Times New Roman" w:eastAsia="仿宋_GB2312" w:hAnsi="Times New Roman" w:cs="仿宋_GB2312" w:hint="eastAsia"/>
          <w:kern w:val="0"/>
          <w:sz w:val="30"/>
          <w:szCs w:val="30"/>
        </w:rPr>
        <w:t>日，使用财政拨款开支运行维护费的公务用</w:t>
      </w:r>
      <w:r>
        <w:rPr>
          <w:rFonts w:ascii="Times New Roman" w:eastAsia="仿宋_GB2312" w:hAnsi="Times New Roman" w:cs="仿宋_GB2312" w:hint="eastAsia"/>
          <w:kern w:val="0"/>
          <w:sz w:val="30"/>
          <w:szCs w:val="30"/>
        </w:rPr>
        <w:lastRenderedPageBreak/>
        <w:t>车保有量为</w:t>
      </w:r>
      <w:r>
        <w:rPr>
          <w:rFonts w:ascii="Times New Roman" w:eastAsia="仿宋_GB2312" w:hAnsi="Times New Roman" w:cs="Times New Roman" w:hint="eastAsia"/>
          <w:kern w:val="0"/>
          <w:sz w:val="30"/>
          <w:szCs w:val="30"/>
        </w:rPr>
        <w:t>8</w:t>
      </w:r>
      <w:r>
        <w:rPr>
          <w:rFonts w:ascii="Times New Roman" w:eastAsia="仿宋_GB2312" w:hAnsi="Times New Roman" w:cs="仿宋_GB2312" w:hint="eastAsia"/>
          <w:kern w:val="0"/>
          <w:sz w:val="30"/>
          <w:szCs w:val="30"/>
        </w:rPr>
        <w:t>辆。</w:t>
      </w:r>
    </w:p>
    <w:p w:rsidR="00792E49" w:rsidRDefault="00CF054A">
      <w:pPr>
        <w:autoSpaceDE w:val="0"/>
        <w:autoSpaceDN w:val="0"/>
        <w:adjustRightInd w:val="0"/>
        <w:spacing w:line="600" w:lineRule="exact"/>
        <w:ind w:firstLine="600"/>
        <w:jc w:val="left"/>
        <w:rPr>
          <w:rFonts w:ascii="Times New Roman" w:eastAsia="仿宋_GB2312" w:hAnsi="Times New Roman" w:cs="仿宋_GB2312"/>
          <w:kern w:val="0"/>
          <w:sz w:val="30"/>
          <w:szCs w:val="30"/>
        </w:rPr>
      </w:pPr>
      <w:r>
        <w:rPr>
          <w:rFonts w:ascii="Times New Roman" w:eastAsia="仿宋_GB2312" w:hAnsi="Times New Roman" w:cs="仿宋_GB2312" w:hint="eastAsia"/>
          <w:kern w:val="0"/>
          <w:sz w:val="30"/>
          <w:szCs w:val="30"/>
        </w:rPr>
        <w:t>公务用车购置费预算</w:t>
      </w:r>
      <w:r>
        <w:rPr>
          <w:rFonts w:ascii="Times New Roman" w:eastAsia="仿宋_GB2312" w:hAnsi="Times New Roman" w:cs="Times New Roman" w:hint="eastAsia"/>
          <w:kern w:val="0"/>
          <w:sz w:val="30"/>
          <w:szCs w:val="30"/>
        </w:rPr>
        <w:t>0.00</w:t>
      </w:r>
      <w:r>
        <w:rPr>
          <w:rFonts w:ascii="Times New Roman" w:eastAsia="仿宋_GB2312" w:hAnsi="Times New Roman" w:cs="仿宋_GB2312" w:hint="eastAsia"/>
          <w:kern w:val="0"/>
          <w:sz w:val="30"/>
          <w:szCs w:val="30"/>
        </w:rPr>
        <w:t>元，支出决算</w:t>
      </w:r>
      <w:r>
        <w:rPr>
          <w:rFonts w:ascii="Times New Roman" w:eastAsia="仿宋_GB2312" w:hAnsi="Times New Roman" w:cs="Times New Roman" w:hint="eastAsia"/>
          <w:kern w:val="0"/>
          <w:sz w:val="30"/>
          <w:szCs w:val="30"/>
        </w:rPr>
        <w:t>0.00</w:t>
      </w:r>
      <w:r>
        <w:rPr>
          <w:rFonts w:ascii="Times New Roman" w:eastAsia="仿宋_GB2312" w:hAnsi="Times New Roman" w:cs="仿宋_GB2312" w:hint="eastAsia"/>
          <w:kern w:val="0"/>
          <w:sz w:val="30"/>
          <w:szCs w:val="30"/>
        </w:rPr>
        <w:t>元，与预算相比</w:t>
      </w:r>
      <w:r>
        <w:rPr>
          <w:rFonts w:ascii="Times New Roman" w:eastAsia="仿宋_GB2312" w:hAnsi="Times New Roman" w:cs="仿宋_GB2312" w:hint="eastAsia"/>
          <w:sz w:val="30"/>
          <w:szCs w:val="30"/>
        </w:rPr>
        <w:t>持平</w:t>
      </w:r>
      <w:r>
        <w:rPr>
          <w:rFonts w:ascii="Times New Roman" w:eastAsia="仿宋_GB2312" w:hAnsi="Times New Roman" w:cs="仿宋_GB2312" w:hint="eastAsia"/>
          <w:kern w:val="0"/>
          <w:sz w:val="30"/>
          <w:szCs w:val="30"/>
        </w:rPr>
        <w:t>；较上年</w:t>
      </w:r>
      <w:r>
        <w:rPr>
          <w:rFonts w:ascii="Times New Roman" w:eastAsia="仿宋_GB2312" w:hAnsi="Times New Roman" w:cs="仿宋_GB2312" w:hint="eastAsia"/>
          <w:sz w:val="30"/>
          <w:szCs w:val="30"/>
        </w:rPr>
        <w:t>持平</w:t>
      </w:r>
      <w:r>
        <w:rPr>
          <w:rFonts w:ascii="Times New Roman" w:eastAsia="仿宋_GB2312" w:hAnsi="Times New Roman" w:cs="仿宋_GB2312" w:hint="eastAsia"/>
          <w:kern w:val="0"/>
          <w:sz w:val="30"/>
          <w:szCs w:val="30"/>
        </w:rPr>
        <w:t>。决算数</w:t>
      </w:r>
      <w:r>
        <w:rPr>
          <w:rFonts w:ascii="Times New Roman" w:eastAsia="仿宋_GB2312" w:hAnsi="Times New Roman" w:cs="仿宋_GB2312" w:hint="eastAsia"/>
          <w:sz w:val="30"/>
          <w:szCs w:val="30"/>
        </w:rPr>
        <w:t>等于</w:t>
      </w:r>
      <w:r>
        <w:rPr>
          <w:rFonts w:ascii="Times New Roman" w:eastAsia="仿宋_GB2312" w:hAnsi="Times New Roman" w:cs="仿宋_GB2312" w:hint="eastAsia"/>
          <w:kern w:val="0"/>
          <w:sz w:val="30"/>
          <w:szCs w:val="30"/>
        </w:rPr>
        <w:t>预算数</w:t>
      </w:r>
      <w:r>
        <w:rPr>
          <w:rFonts w:ascii="Times New Roman" w:eastAsia="仿宋_GB2312" w:hAnsi="Times New Roman" w:cs="仿宋_GB2312" w:hint="eastAsia"/>
          <w:kern w:val="0"/>
          <w:sz w:val="30"/>
          <w:szCs w:val="30"/>
        </w:rPr>
        <w:t>，且与上年数持平</w:t>
      </w:r>
      <w:r>
        <w:rPr>
          <w:rFonts w:ascii="Times New Roman" w:eastAsia="仿宋_GB2312" w:hAnsi="Times New Roman" w:cs="仿宋_GB2312" w:hint="eastAsia"/>
          <w:kern w:val="0"/>
          <w:sz w:val="30"/>
          <w:szCs w:val="30"/>
        </w:rPr>
        <w:t>的主要原因是：</w:t>
      </w:r>
      <w:r>
        <w:rPr>
          <w:rFonts w:ascii="Times New Roman" w:eastAsia="仿宋_GB2312" w:hAnsi="Times New Roman" w:cs="仿宋_GB2312" w:hint="eastAsia"/>
          <w:kern w:val="0"/>
          <w:sz w:val="30"/>
          <w:szCs w:val="30"/>
        </w:rPr>
        <w:t>本年未用财政拨款经费列支</w:t>
      </w:r>
      <w:r>
        <w:rPr>
          <w:rFonts w:ascii="Times New Roman" w:eastAsia="仿宋_GB2312" w:hAnsi="Times New Roman" w:cs="仿宋_GB2312" w:hint="eastAsia"/>
          <w:kern w:val="0"/>
          <w:sz w:val="30"/>
          <w:szCs w:val="30"/>
        </w:rPr>
        <w:t>公务用车购置费</w:t>
      </w:r>
      <w:r>
        <w:rPr>
          <w:rFonts w:ascii="Times New Roman" w:eastAsia="仿宋_GB2312" w:hAnsi="Times New Roman" w:cs="仿宋_GB2312" w:hint="eastAsia"/>
          <w:kern w:val="0"/>
          <w:sz w:val="30"/>
          <w:szCs w:val="30"/>
        </w:rPr>
        <w:t>。</w:t>
      </w:r>
      <w:r>
        <w:rPr>
          <w:rFonts w:ascii="Times New Roman" w:eastAsia="仿宋_GB2312" w:hAnsi="Times New Roman" w:cs="仿宋_GB2312"/>
          <w:kern w:val="0"/>
          <w:sz w:val="30"/>
          <w:szCs w:val="30"/>
        </w:rPr>
        <w:t>202</w:t>
      </w:r>
      <w:r>
        <w:rPr>
          <w:rFonts w:ascii="Times New Roman" w:eastAsia="仿宋_GB2312" w:hAnsi="Times New Roman" w:cs="仿宋_GB2312" w:hint="eastAsia"/>
          <w:kern w:val="0"/>
          <w:sz w:val="30"/>
          <w:szCs w:val="30"/>
        </w:rPr>
        <w:t>3</w:t>
      </w:r>
      <w:r>
        <w:rPr>
          <w:rFonts w:ascii="Times New Roman" w:eastAsia="仿宋_GB2312" w:hAnsi="Times New Roman" w:cs="仿宋_GB2312" w:hint="eastAsia"/>
          <w:kern w:val="0"/>
          <w:sz w:val="30"/>
          <w:szCs w:val="30"/>
        </w:rPr>
        <w:t>年购置公务用车</w:t>
      </w:r>
      <w:r>
        <w:rPr>
          <w:rFonts w:ascii="Times New Roman" w:eastAsia="仿宋_GB2312" w:hAnsi="Times New Roman" w:cs="Times New Roman" w:hint="eastAsia"/>
          <w:kern w:val="0"/>
          <w:sz w:val="30"/>
          <w:szCs w:val="30"/>
        </w:rPr>
        <w:t>0</w:t>
      </w:r>
      <w:r>
        <w:rPr>
          <w:rFonts w:ascii="Times New Roman" w:eastAsia="仿宋_GB2312" w:hAnsi="Times New Roman" w:cs="仿宋_GB2312" w:hint="eastAsia"/>
          <w:kern w:val="0"/>
          <w:sz w:val="30"/>
          <w:szCs w:val="30"/>
        </w:rPr>
        <w:t>辆。</w:t>
      </w:r>
    </w:p>
    <w:p w:rsidR="00792E49" w:rsidRDefault="00CF054A">
      <w:pPr>
        <w:autoSpaceDE w:val="0"/>
        <w:autoSpaceDN w:val="0"/>
        <w:adjustRightInd w:val="0"/>
        <w:spacing w:line="600" w:lineRule="exact"/>
        <w:ind w:firstLine="645"/>
        <w:jc w:val="left"/>
        <w:rPr>
          <w:rFonts w:ascii="Times New Roman" w:eastAsia="仿宋_GB2312" w:hAnsi="Times New Roman" w:cs="仿宋_GB2312"/>
          <w:kern w:val="0"/>
          <w:sz w:val="30"/>
          <w:szCs w:val="30"/>
        </w:rPr>
      </w:pPr>
      <w:r>
        <w:rPr>
          <w:rFonts w:ascii="Times New Roman" w:eastAsia="仿宋_GB2312" w:hAnsi="Times New Roman" w:cs="仿宋_GB2312"/>
          <w:kern w:val="0"/>
          <w:sz w:val="30"/>
          <w:szCs w:val="30"/>
        </w:rPr>
        <w:t>3.</w:t>
      </w:r>
      <w:r>
        <w:rPr>
          <w:rFonts w:ascii="Times New Roman" w:eastAsia="仿宋_GB2312" w:hAnsi="Times New Roman" w:cs="仿宋_GB2312" w:hint="eastAsia"/>
          <w:kern w:val="0"/>
          <w:sz w:val="30"/>
          <w:szCs w:val="30"/>
        </w:rPr>
        <w:t>公务接待费预算</w:t>
      </w:r>
      <w:r>
        <w:rPr>
          <w:rFonts w:ascii="Times New Roman" w:eastAsia="仿宋_GB2312" w:hAnsi="Times New Roman" w:cs="Times New Roman" w:hint="eastAsia"/>
          <w:kern w:val="0"/>
          <w:sz w:val="30"/>
          <w:szCs w:val="30"/>
        </w:rPr>
        <w:t>0.00</w:t>
      </w:r>
      <w:r>
        <w:rPr>
          <w:rFonts w:ascii="Times New Roman" w:eastAsia="仿宋_GB2312" w:hAnsi="Times New Roman" w:cs="仿宋_GB2312" w:hint="eastAsia"/>
          <w:kern w:val="0"/>
          <w:sz w:val="30"/>
          <w:szCs w:val="30"/>
        </w:rPr>
        <w:t>元，支出决算</w:t>
      </w:r>
      <w:r>
        <w:rPr>
          <w:rFonts w:ascii="Times New Roman" w:eastAsia="仿宋_GB2312" w:hAnsi="Times New Roman" w:cs="Times New Roman" w:hint="eastAsia"/>
          <w:kern w:val="0"/>
          <w:sz w:val="30"/>
          <w:szCs w:val="30"/>
        </w:rPr>
        <w:t>0.00</w:t>
      </w:r>
      <w:r>
        <w:rPr>
          <w:rFonts w:ascii="Times New Roman" w:eastAsia="仿宋_GB2312" w:hAnsi="Times New Roman" w:cs="仿宋_GB2312" w:hint="eastAsia"/>
          <w:kern w:val="0"/>
          <w:sz w:val="30"/>
          <w:szCs w:val="30"/>
        </w:rPr>
        <w:t>元，与预算相比</w:t>
      </w:r>
      <w:r>
        <w:rPr>
          <w:rFonts w:ascii="Times New Roman" w:eastAsia="仿宋_GB2312" w:hAnsi="Times New Roman" w:cs="仿宋_GB2312" w:hint="eastAsia"/>
          <w:sz w:val="30"/>
          <w:szCs w:val="30"/>
        </w:rPr>
        <w:t>持平</w:t>
      </w:r>
      <w:r>
        <w:rPr>
          <w:rFonts w:ascii="Times New Roman" w:eastAsia="仿宋_GB2312" w:hAnsi="Times New Roman" w:cs="仿宋_GB2312" w:hint="eastAsia"/>
          <w:kern w:val="0"/>
          <w:sz w:val="30"/>
          <w:szCs w:val="30"/>
        </w:rPr>
        <w:t>；较上年</w:t>
      </w:r>
      <w:r>
        <w:rPr>
          <w:rFonts w:ascii="Times New Roman" w:eastAsia="仿宋_GB2312" w:hAnsi="Times New Roman" w:cs="仿宋_GB2312" w:hint="eastAsia"/>
          <w:sz w:val="30"/>
          <w:szCs w:val="30"/>
        </w:rPr>
        <w:t>持平</w:t>
      </w:r>
      <w:r>
        <w:rPr>
          <w:rFonts w:ascii="Times New Roman" w:eastAsia="仿宋_GB2312" w:hAnsi="Times New Roman" w:cs="仿宋_GB2312" w:hint="eastAsia"/>
          <w:kern w:val="0"/>
          <w:sz w:val="30"/>
          <w:szCs w:val="30"/>
        </w:rPr>
        <w:t>。决算数</w:t>
      </w:r>
      <w:r>
        <w:rPr>
          <w:rFonts w:ascii="Times New Roman" w:eastAsia="仿宋_GB2312" w:hAnsi="Times New Roman" w:cs="仿宋_GB2312" w:hint="eastAsia"/>
          <w:sz w:val="30"/>
          <w:szCs w:val="30"/>
        </w:rPr>
        <w:t>等于</w:t>
      </w:r>
      <w:r>
        <w:rPr>
          <w:rFonts w:ascii="Times New Roman" w:eastAsia="仿宋_GB2312" w:hAnsi="Times New Roman" w:cs="仿宋_GB2312" w:hint="eastAsia"/>
          <w:kern w:val="0"/>
          <w:sz w:val="30"/>
          <w:szCs w:val="30"/>
        </w:rPr>
        <w:t>预算数</w:t>
      </w:r>
      <w:r>
        <w:rPr>
          <w:rFonts w:ascii="Times New Roman" w:eastAsia="仿宋_GB2312" w:hAnsi="Times New Roman" w:cs="仿宋_GB2312" w:hint="eastAsia"/>
          <w:kern w:val="0"/>
          <w:sz w:val="30"/>
          <w:szCs w:val="30"/>
        </w:rPr>
        <w:t>，且与上年数持平</w:t>
      </w:r>
      <w:r>
        <w:rPr>
          <w:rFonts w:ascii="Times New Roman" w:eastAsia="仿宋_GB2312" w:hAnsi="Times New Roman" w:cs="仿宋_GB2312" w:hint="eastAsia"/>
          <w:kern w:val="0"/>
          <w:sz w:val="30"/>
          <w:szCs w:val="30"/>
        </w:rPr>
        <w:t>的主要原因是：</w:t>
      </w:r>
      <w:r>
        <w:rPr>
          <w:rFonts w:ascii="Times New Roman" w:eastAsia="仿宋_GB2312" w:hAnsi="Times New Roman" w:cs="仿宋_GB2312" w:hint="eastAsia"/>
          <w:kern w:val="0"/>
          <w:sz w:val="30"/>
          <w:szCs w:val="30"/>
        </w:rPr>
        <w:t>本年未用财政拨款经费列支</w:t>
      </w:r>
      <w:r>
        <w:rPr>
          <w:rFonts w:ascii="Times New Roman" w:eastAsia="仿宋_GB2312" w:hAnsi="Times New Roman" w:cs="仿宋_GB2312" w:hint="eastAsia"/>
          <w:kern w:val="0"/>
          <w:sz w:val="30"/>
          <w:szCs w:val="30"/>
        </w:rPr>
        <w:t>公务接待费</w:t>
      </w:r>
      <w:r>
        <w:rPr>
          <w:rFonts w:ascii="Times New Roman" w:eastAsia="仿宋_GB2312" w:hAnsi="Times New Roman" w:cs="仿宋_GB2312" w:hint="eastAsia"/>
          <w:kern w:val="0"/>
          <w:sz w:val="30"/>
          <w:szCs w:val="30"/>
        </w:rPr>
        <w:t>。</w:t>
      </w:r>
      <w:r>
        <w:rPr>
          <w:rFonts w:ascii="Times New Roman" w:eastAsia="仿宋_GB2312" w:hAnsi="Times New Roman" w:cs="仿宋_GB2312"/>
          <w:kern w:val="0"/>
          <w:sz w:val="30"/>
          <w:szCs w:val="30"/>
        </w:rPr>
        <w:t>202</w:t>
      </w:r>
      <w:r>
        <w:rPr>
          <w:rFonts w:ascii="Times New Roman" w:eastAsia="仿宋_GB2312" w:hAnsi="Times New Roman" w:cs="仿宋_GB2312" w:hint="eastAsia"/>
          <w:kern w:val="0"/>
          <w:sz w:val="30"/>
          <w:szCs w:val="30"/>
        </w:rPr>
        <w:t>3</w:t>
      </w:r>
      <w:r>
        <w:rPr>
          <w:rFonts w:ascii="Times New Roman" w:eastAsia="仿宋_GB2312" w:hAnsi="Times New Roman" w:cs="仿宋_GB2312" w:hint="eastAsia"/>
          <w:kern w:val="0"/>
          <w:sz w:val="30"/>
          <w:szCs w:val="30"/>
        </w:rPr>
        <w:t>年本单位国内公务接待</w:t>
      </w:r>
      <w:r>
        <w:rPr>
          <w:rFonts w:ascii="Times New Roman" w:eastAsia="仿宋_GB2312" w:hAnsi="Times New Roman" w:cs="Times New Roman" w:hint="eastAsia"/>
          <w:kern w:val="0"/>
          <w:sz w:val="30"/>
          <w:szCs w:val="30"/>
        </w:rPr>
        <w:t>0</w:t>
      </w:r>
      <w:r>
        <w:rPr>
          <w:rFonts w:ascii="Times New Roman" w:eastAsia="仿宋_GB2312" w:hAnsi="Times New Roman" w:cs="仿宋_GB2312" w:hint="eastAsia"/>
          <w:kern w:val="0"/>
          <w:sz w:val="30"/>
          <w:szCs w:val="30"/>
        </w:rPr>
        <w:t>批次，</w:t>
      </w:r>
      <w:r>
        <w:rPr>
          <w:rFonts w:ascii="Times New Roman" w:eastAsia="仿宋_GB2312" w:hAnsi="Times New Roman" w:cs="Times New Roman" w:hint="eastAsia"/>
          <w:kern w:val="0"/>
          <w:sz w:val="30"/>
          <w:szCs w:val="30"/>
        </w:rPr>
        <w:t>0</w:t>
      </w:r>
      <w:r>
        <w:rPr>
          <w:rFonts w:ascii="Times New Roman" w:eastAsia="仿宋_GB2312" w:hAnsi="Times New Roman" w:cs="仿宋_GB2312" w:hint="eastAsia"/>
          <w:kern w:val="0"/>
          <w:sz w:val="30"/>
          <w:szCs w:val="30"/>
        </w:rPr>
        <w:t>人次；其中，外事接待</w:t>
      </w:r>
      <w:r>
        <w:rPr>
          <w:rFonts w:ascii="Times New Roman" w:eastAsia="仿宋_GB2312" w:hAnsi="Times New Roman" w:cs="Times New Roman" w:hint="eastAsia"/>
          <w:kern w:val="0"/>
          <w:sz w:val="30"/>
          <w:szCs w:val="30"/>
        </w:rPr>
        <w:t>0</w:t>
      </w:r>
      <w:r>
        <w:rPr>
          <w:rFonts w:ascii="Times New Roman" w:eastAsia="仿宋_GB2312" w:hAnsi="Times New Roman" w:cs="仿宋_GB2312" w:hint="eastAsia"/>
          <w:kern w:val="0"/>
          <w:sz w:val="30"/>
          <w:szCs w:val="30"/>
        </w:rPr>
        <w:t>批次，</w:t>
      </w:r>
      <w:r>
        <w:rPr>
          <w:rFonts w:ascii="Times New Roman" w:eastAsia="仿宋_GB2312" w:hAnsi="Times New Roman" w:cs="Times New Roman" w:hint="eastAsia"/>
          <w:kern w:val="0"/>
          <w:sz w:val="30"/>
          <w:szCs w:val="30"/>
        </w:rPr>
        <w:t>0</w:t>
      </w:r>
      <w:r>
        <w:rPr>
          <w:rFonts w:ascii="Times New Roman" w:eastAsia="仿宋_GB2312" w:hAnsi="Times New Roman" w:cs="仿宋_GB2312" w:hint="eastAsia"/>
          <w:kern w:val="0"/>
          <w:sz w:val="30"/>
          <w:szCs w:val="30"/>
        </w:rPr>
        <w:t>人次。</w:t>
      </w:r>
    </w:p>
    <w:p w:rsidR="00792E49" w:rsidRDefault="00CF054A">
      <w:pPr>
        <w:keepNext/>
        <w:keepLines/>
        <w:autoSpaceDE w:val="0"/>
        <w:autoSpaceDN w:val="0"/>
        <w:adjustRightInd w:val="0"/>
        <w:spacing w:line="600" w:lineRule="exact"/>
        <w:ind w:firstLine="602"/>
        <w:jc w:val="left"/>
        <w:outlineLvl w:val="1"/>
        <w:rPr>
          <w:rFonts w:ascii="Times New Roman" w:eastAsia="黑体" w:hAnsi="Times New Roman" w:cs="黑体"/>
          <w:b/>
          <w:bCs/>
          <w:kern w:val="0"/>
          <w:sz w:val="30"/>
          <w:szCs w:val="30"/>
        </w:rPr>
      </w:pPr>
      <w:r>
        <w:rPr>
          <w:rFonts w:ascii="Times New Roman" w:eastAsia="黑体" w:hAnsi="Times New Roman" w:cs="黑体" w:hint="eastAsia"/>
          <w:b/>
          <w:bCs/>
          <w:kern w:val="0"/>
          <w:sz w:val="30"/>
          <w:szCs w:val="30"/>
        </w:rPr>
        <w:t>十、机关运行经费支出情况说明</w:t>
      </w:r>
    </w:p>
    <w:p w:rsidR="00792E49" w:rsidRDefault="00CF054A">
      <w:pPr>
        <w:autoSpaceDE w:val="0"/>
        <w:autoSpaceDN w:val="0"/>
        <w:adjustRightInd w:val="0"/>
        <w:spacing w:line="580" w:lineRule="exact"/>
        <w:ind w:firstLine="600"/>
        <w:jc w:val="left"/>
        <w:rPr>
          <w:rFonts w:ascii="Times New Roman" w:eastAsia="仿宋_GB2312" w:hAnsi="Times New Roman" w:cs="仿宋_GB2312"/>
          <w:sz w:val="30"/>
          <w:szCs w:val="30"/>
        </w:rPr>
      </w:pPr>
      <w:r>
        <w:rPr>
          <w:rFonts w:ascii="Times New Roman" w:eastAsia="仿宋_GB2312" w:hAnsi="Times New Roman" w:cs="仿宋_GB2312" w:hint="eastAsia"/>
          <w:kern w:val="0"/>
          <w:sz w:val="30"/>
          <w:szCs w:val="30"/>
        </w:rPr>
        <w:t>机关运行经费是指行政单位和参照公务员法管理的事业单位使用一般公共预算财政拨款安排的基本支出中的日常公用经费支出，</w:t>
      </w:r>
      <w:r>
        <w:rPr>
          <w:rFonts w:ascii="Times New Roman" w:eastAsia="仿宋_GB2312" w:hAnsi="Times New Roman" w:cs="Times New Roman" w:hint="eastAsia"/>
          <w:kern w:val="0"/>
          <w:sz w:val="30"/>
          <w:szCs w:val="30"/>
        </w:rPr>
        <w:t>天津市宝坻区人民检察院</w:t>
      </w:r>
      <w:r>
        <w:rPr>
          <w:rFonts w:ascii="Times New Roman" w:eastAsia="宋体" w:hAnsi="Times New Roman" w:cs="宋体" w:hint="eastAsia"/>
          <w:kern w:val="0"/>
          <w:sz w:val="30"/>
          <w:szCs w:val="30"/>
        </w:rPr>
        <w:t>2023</w:t>
      </w:r>
      <w:r>
        <w:rPr>
          <w:rFonts w:ascii="Times New Roman" w:eastAsia="仿宋_GB2312" w:hAnsi="Times New Roman" w:cs="仿宋_GB2312" w:hint="eastAsia"/>
          <w:kern w:val="0"/>
          <w:sz w:val="30"/>
          <w:szCs w:val="30"/>
        </w:rPr>
        <w:t>年度机关运行经费决算数</w:t>
      </w:r>
      <w:r>
        <w:rPr>
          <w:rFonts w:ascii="Times New Roman" w:eastAsia="仿宋_GB2312" w:hAnsi="Times New Roman" w:cs="Times New Roman" w:hint="eastAsia"/>
          <w:kern w:val="0"/>
          <w:sz w:val="30"/>
          <w:szCs w:val="30"/>
        </w:rPr>
        <w:t>5,383,000.00</w:t>
      </w:r>
      <w:r>
        <w:rPr>
          <w:rFonts w:ascii="Times New Roman" w:eastAsia="仿宋_GB2312" w:hAnsi="Times New Roman" w:cs="仿宋_GB2312" w:hint="eastAsia"/>
          <w:kern w:val="0"/>
          <w:sz w:val="30"/>
          <w:szCs w:val="30"/>
        </w:rPr>
        <w:t>元，比</w:t>
      </w:r>
      <w:r>
        <w:rPr>
          <w:rFonts w:ascii="Times New Roman" w:eastAsia="仿宋_GB2312" w:hAnsi="Times New Roman" w:cs="Times New Roman" w:hint="eastAsia"/>
          <w:kern w:val="0"/>
          <w:sz w:val="30"/>
          <w:szCs w:val="30"/>
        </w:rPr>
        <w:t>2022</w:t>
      </w:r>
      <w:r>
        <w:rPr>
          <w:rFonts w:ascii="Times New Roman" w:eastAsia="仿宋_GB2312" w:hAnsi="Times New Roman" w:cs="仿宋_GB2312" w:hint="eastAsia"/>
          <w:kern w:val="0"/>
          <w:sz w:val="30"/>
          <w:szCs w:val="30"/>
        </w:rPr>
        <w:t>年</w:t>
      </w:r>
      <w:r>
        <w:rPr>
          <w:rFonts w:ascii="Times New Roman" w:eastAsia="仿宋_GB2312" w:hAnsi="Times New Roman" w:cs="仿宋_GB2312" w:hint="eastAsia"/>
          <w:kern w:val="0"/>
          <w:sz w:val="30"/>
          <w:szCs w:val="30"/>
        </w:rPr>
        <w:t>减少</w:t>
      </w:r>
      <w:r>
        <w:rPr>
          <w:rFonts w:ascii="Times New Roman" w:eastAsia="仿宋_GB2312" w:hAnsi="Times New Roman" w:cs="仿宋_GB2312" w:hint="eastAsia"/>
          <w:kern w:val="0"/>
          <w:sz w:val="30"/>
          <w:szCs w:val="30"/>
        </w:rPr>
        <w:t>23,610.42</w:t>
      </w:r>
      <w:r>
        <w:rPr>
          <w:rFonts w:ascii="Times New Roman" w:eastAsia="仿宋_GB2312" w:hAnsi="Times New Roman" w:cs="仿宋_GB2312" w:hint="eastAsia"/>
          <w:kern w:val="0"/>
          <w:sz w:val="30"/>
          <w:szCs w:val="30"/>
        </w:rPr>
        <w:t>元，</w:t>
      </w:r>
      <w:r>
        <w:rPr>
          <w:rFonts w:ascii="Times New Roman" w:eastAsia="仿宋_GB2312" w:hAnsi="Times New Roman" w:cs="仿宋_GB2312" w:hint="eastAsia"/>
          <w:kern w:val="0"/>
          <w:sz w:val="30"/>
          <w:szCs w:val="30"/>
        </w:rPr>
        <w:t>降低</w:t>
      </w:r>
      <w:r>
        <w:rPr>
          <w:rFonts w:ascii="Times New Roman" w:eastAsia="仿宋_GB2312" w:hAnsi="Times New Roman" w:cs="仿宋_GB2312" w:hint="eastAsia"/>
          <w:kern w:val="0"/>
          <w:sz w:val="30"/>
          <w:szCs w:val="30"/>
        </w:rPr>
        <w:t>0.44</w:t>
      </w:r>
      <w:r>
        <w:rPr>
          <w:rFonts w:ascii="Times New Roman" w:eastAsia="仿宋_GB2312" w:hAnsi="Times New Roman" w:cs="Times New Roman" w:hint="eastAsia"/>
          <w:kern w:val="0"/>
          <w:sz w:val="30"/>
          <w:szCs w:val="30"/>
        </w:rPr>
        <w:t>%</w:t>
      </w:r>
      <w:r>
        <w:rPr>
          <w:rFonts w:ascii="Times New Roman" w:eastAsia="仿宋_GB2312" w:hAnsi="Times New Roman" w:cs="仿宋_GB2312" w:hint="eastAsia"/>
          <w:kern w:val="0"/>
          <w:sz w:val="30"/>
          <w:szCs w:val="30"/>
        </w:rPr>
        <w:t>。主要原因是：</w:t>
      </w:r>
      <w:r>
        <w:rPr>
          <w:rFonts w:ascii="Times New Roman" w:eastAsia="仿宋_GB2312" w:hAnsi="Times New Roman" w:cs="仿宋_GB2312" w:hint="eastAsia"/>
          <w:sz w:val="30"/>
          <w:szCs w:val="30"/>
        </w:rPr>
        <w:t>厉行节约，压减公用经费支出。</w:t>
      </w:r>
    </w:p>
    <w:p w:rsidR="00792E49" w:rsidRDefault="00CF054A">
      <w:pPr>
        <w:keepNext/>
        <w:keepLines/>
        <w:autoSpaceDE w:val="0"/>
        <w:autoSpaceDN w:val="0"/>
        <w:adjustRightInd w:val="0"/>
        <w:spacing w:line="600" w:lineRule="exact"/>
        <w:ind w:firstLine="602"/>
        <w:jc w:val="left"/>
        <w:outlineLvl w:val="1"/>
        <w:rPr>
          <w:rFonts w:ascii="Times New Roman" w:eastAsia="黑体" w:hAnsi="Times New Roman" w:cs="黑体"/>
          <w:b/>
          <w:bCs/>
          <w:kern w:val="0"/>
          <w:sz w:val="30"/>
          <w:szCs w:val="30"/>
        </w:rPr>
      </w:pPr>
      <w:r>
        <w:rPr>
          <w:rFonts w:ascii="Times New Roman" w:eastAsia="黑体" w:hAnsi="Times New Roman" w:cs="黑体" w:hint="eastAsia"/>
          <w:b/>
          <w:bCs/>
          <w:kern w:val="0"/>
          <w:sz w:val="30"/>
          <w:szCs w:val="30"/>
        </w:rPr>
        <w:t>十一、政府采购支出情况说明</w:t>
      </w:r>
    </w:p>
    <w:p w:rsidR="00792E49" w:rsidRDefault="00CF054A">
      <w:pPr>
        <w:autoSpaceDE w:val="0"/>
        <w:autoSpaceDN w:val="0"/>
        <w:adjustRightInd w:val="0"/>
        <w:spacing w:line="600" w:lineRule="exact"/>
        <w:ind w:firstLine="600"/>
        <w:jc w:val="left"/>
        <w:rPr>
          <w:rFonts w:ascii="Times New Roman" w:eastAsia="楷体" w:hAnsi="Times New Roman" w:cs="Times New Roman"/>
          <w:kern w:val="0"/>
          <w:sz w:val="30"/>
          <w:szCs w:val="30"/>
        </w:rPr>
      </w:pPr>
      <w:r>
        <w:rPr>
          <w:rFonts w:ascii="Times New Roman" w:eastAsia="仿宋_GB2312" w:hAnsi="Times New Roman" w:cs="仿宋_GB2312" w:hint="eastAsia"/>
          <w:color w:val="000000"/>
          <w:kern w:val="0"/>
          <w:sz w:val="30"/>
          <w:szCs w:val="30"/>
        </w:rPr>
        <w:t>天津市宝坻区人民检察院</w:t>
      </w:r>
      <w:r>
        <w:rPr>
          <w:rFonts w:ascii="Times New Roman" w:eastAsia="宋体" w:hAnsi="Times New Roman" w:cs="宋体" w:hint="eastAsia"/>
          <w:color w:val="000000"/>
          <w:kern w:val="0"/>
          <w:sz w:val="30"/>
          <w:szCs w:val="30"/>
        </w:rPr>
        <w:t>2023</w:t>
      </w:r>
      <w:r>
        <w:rPr>
          <w:rFonts w:ascii="Times New Roman" w:eastAsia="仿宋_GB2312" w:hAnsi="Times New Roman" w:cs="仿宋_GB2312" w:hint="eastAsia"/>
          <w:color w:val="000000"/>
          <w:kern w:val="0"/>
          <w:sz w:val="30"/>
          <w:szCs w:val="30"/>
        </w:rPr>
        <w:t>年</w:t>
      </w:r>
      <w:r>
        <w:rPr>
          <w:rFonts w:ascii="Times New Roman" w:eastAsia="仿宋_GB2312" w:hAnsi="Times New Roman" w:cs="仿宋_GB2312" w:hint="eastAsia"/>
          <w:sz w:val="30"/>
          <w:szCs w:val="30"/>
        </w:rPr>
        <w:t>政府</w:t>
      </w:r>
      <w:r>
        <w:rPr>
          <w:rFonts w:ascii="Times New Roman" w:eastAsia="仿宋_GB2312" w:hAnsi="Times New Roman" w:cs="仿宋_GB2312" w:hint="eastAsia"/>
          <w:color w:val="000000"/>
          <w:kern w:val="0"/>
          <w:sz w:val="30"/>
          <w:szCs w:val="30"/>
        </w:rPr>
        <w:t>采购支出总额</w:t>
      </w:r>
      <w:r>
        <w:rPr>
          <w:rFonts w:ascii="Times New Roman" w:eastAsia="仿宋_GB2312" w:hAnsi="Times New Roman" w:cs="Times New Roman" w:hint="eastAsia"/>
          <w:kern w:val="0"/>
          <w:sz w:val="30"/>
          <w:szCs w:val="30"/>
        </w:rPr>
        <w:t>2,005,452.88</w:t>
      </w:r>
      <w:r>
        <w:rPr>
          <w:rFonts w:ascii="Times New Roman" w:eastAsia="仿宋_GB2312" w:hAnsi="Times New Roman" w:cs="仿宋_GB2312" w:hint="eastAsia"/>
          <w:color w:val="000000"/>
          <w:kern w:val="0"/>
          <w:sz w:val="30"/>
          <w:szCs w:val="30"/>
        </w:rPr>
        <w:t>元，其中：政府采购货物支出</w:t>
      </w:r>
      <w:r>
        <w:rPr>
          <w:rFonts w:ascii="Times New Roman" w:eastAsia="仿宋_GB2312" w:hAnsi="Times New Roman" w:cs="Times New Roman" w:hint="eastAsia"/>
          <w:kern w:val="0"/>
          <w:sz w:val="30"/>
          <w:szCs w:val="30"/>
        </w:rPr>
        <w:t>77,375.60</w:t>
      </w:r>
      <w:r>
        <w:rPr>
          <w:rFonts w:ascii="Times New Roman" w:eastAsia="仿宋_GB2312" w:hAnsi="Times New Roman" w:cs="仿宋_GB2312" w:hint="eastAsia"/>
          <w:color w:val="000000"/>
          <w:kern w:val="0"/>
          <w:sz w:val="30"/>
          <w:szCs w:val="30"/>
        </w:rPr>
        <w:t>元、政府采购工程支出</w:t>
      </w:r>
      <w:r>
        <w:rPr>
          <w:rFonts w:ascii="Times New Roman" w:eastAsia="仿宋_GB2312" w:hAnsi="Times New Roman" w:cs="Times New Roman" w:hint="eastAsia"/>
          <w:kern w:val="0"/>
          <w:sz w:val="30"/>
          <w:szCs w:val="30"/>
        </w:rPr>
        <w:t>0.00</w:t>
      </w:r>
      <w:r>
        <w:rPr>
          <w:rFonts w:ascii="Times New Roman" w:eastAsia="仿宋_GB2312" w:hAnsi="Times New Roman" w:cs="仿宋_GB2312" w:hint="eastAsia"/>
          <w:color w:val="000000"/>
          <w:kern w:val="0"/>
          <w:sz w:val="30"/>
          <w:szCs w:val="30"/>
        </w:rPr>
        <w:t>元、政府采购服务支出</w:t>
      </w:r>
      <w:r>
        <w:rPr>
          <w:rFonts w:ascii="Times New Roman" w:eastAsia="仿宋_GB2312" w:hAnsi="Times New Roman" w:cs="Times New Roman" w:hint="eastAsia"/>
          <w:kern w:val="0"/>
          <w:sz w:val="30"/>
          <w:szCs w:val="30"/>
        </w:rPr>
        <w:t>1,928,077.28</w:t>
      </w:r>
      <w:r>
        <w:rPr>
          <w:rFonts w:ascii="Times New Roman" w:eastAsia="仿宋_GB2312" w:hAnsi="Times New Roman" w:cs="仿宋_GB2312" w:hint="eastAsia"/>
          <w:color w:val="000000"/>
          <w:kern w:val="0"/>
          <w:sz w:val="30"/>
          <w:szCs w:val="30"/>
        </w:rPr>
        <w:t>元。授予中小企业合同金额</w:t>
      </w:r>
      <w:r>
        <w:rPr>
          <w:rFonts w:ascii="Times New Roman" w:eastAsia="仿宋_GB2312" w:hAnsi="Times New Roman" w:cs="Times New Roman" w:hint="eastAsia"/>
          <w:kern w:val="0"/>
          <w:sz w:val="30"/>
          <w:szCs w:val="30"/>
        </w:rPr>
        <w:t>2,005,452.88</w:t>
      </w:r>
      <w:r>
        <w:rPr>
          <w:rFonts w:ascii="Times New Roman" w:eastAsia="仿宋_GB2312" w:hAnsi="Times New Roman" w:cs="仿宋_GB2312" w:hint="eastAsia"/>
          <w:color w:val="000000"/>
          <w:kern w:val="0"/>
          <w:sz w:val="30"/>
          <w:szCs w:val="30"/>
        </w:rPr>
        <w:t>元，占政府采购支出总额的</w:t>
      </w:r>
      <w:r>
        <w:rPr>
          <w:rFonts w:ascii="Times New Roman" w:eastAsia="仿宋_GB2312" w:hAnsi="Times New Roman" w:cs="Times New Roman" w:hint="eastAsia"/>
          <w:kern w:val="0"/>
          <w:sz w:val="30"/>
          <w:szCs w:val="30"/>
        </w:rPr>
        <w:t>100.0%</w:t>
      </w:r>
      <w:r>
        <w:rPr>
          <w:rFonts w:ascii="Times New Roman" w:eastAsia="仿宋_GB2312" w:hAnsi="Times New Roman" w:cs="仿宋_GB2312" w:hint="eastAsia"/>
          <w:color w:val="000000"/>
          <w:kern w:val="0"/>
          <w:sz w:val="30"/>
          <w:szCs w:val="30"/>
        </w:rPr>
        <w:t>，其中：授予小微企业合同金额</w:t>
      </w:r>
      <w:r>
        <w:rPr>
          <w:rFonts w:ascii="Times New Roman" w:eastAsia="仿宋_GB2312" w:hAnsi="Times New Roman" w:cs="Times New Roman" w:hint="eastAsia"/>
          <w:kern w:val="0"/>
          <w:sz w:val="30"/>
          <w:szCs w:val="30"/>
        </w:rPr>
        <w:t>2,005,452.88</w:t>
      </w:r>
      <w:r>
        <w:rPr>
          <w:rFonts w:ascii="Times New Roman" w:eastAsia="仿宋_GB2312" w:hAnsi="Times New Roman" w:cs="仿宋_GB2312" w:hint="eastAsia"/>
          <w:color w:val="000000"/>
          <w:kern w:val="0"/>
          <w:sz w:val="30"/>
          <w:szCs w:val="30"/>
        </w:rPr>
        <w:t>元，占政府采购支出总额的</w:t>
      </w:r>
      <w:r>
        <w:rPr>
          <w:rFonts w:ascii="Times New Roman" w:eastAsia="仿宋_GB2312" w:hAnsi="Times New Roman" w:cs="Times New Roman" w:hint="eastAsia"/>
          <w:kern w:val="0"/>
          <w:sz w:val="30"/>
          <w:szCs w:val="30"/>
        </w:rPr>
        <w:lastRenderedPageBreak/>
        <w:t>100.0%</w:t>
      </w:r>
      <w:r>
        <w:rPr>
          <w:rFonts w:ascii="Times New Roman" w:eastAsia="仿宋_GB2312" w:hAnsi="Times New Roman" w:cs="仿宋_GB2312" w:hint="eastAsia"/>
          <w:color w:val="000000"/>
          <w:kern w:val="0"/>
          <w:sz w:val="30"/>
          <w:szCs w:val="30"/>
        </w:rPr>
        <w:t>；</w:t>
      </w:r>
      <w:r>
        <w:rPr>
          <w:rFonts w:ascii="Times New Roman" w:eastAsia="仿宋_GB2312" w:hAnsi="Times New Roman" w:cs="仿宋_GB2312" w:hint="eastAsia"/>
          <w:kern w:val="0"/>
          <w:sz w:val="30"/>
          <w:szCs w:val="30"/>
        </w:rPr>
        <w:t>货物采购授予中小企业合同金额占货物支出金额的</w:t>
      </w:r>
      <w:r>
        <w:rPr>
          <w:rFonts w:ascii="Times New Roman" w:eastAsia="仿宋_GB2312" w:hAnsi="Times New Roman" w:cs="仿宋_GB2312" w:hint="eastAsia"/>
          <w:sz w:val="30"/>
          <w:szCs w:val="30"/>
        </w:rPr>
        <w:t>100.0</w:t>
      </w:r>
      <w:r>
        <w:rPr>
          <w:rFonts w:ascii="Times New Roman" w:eastAsia="仿宋_GB2312" w:hAnsi="Times New Roman" w:cs="仿宋_GB2312"/>
          <w:kern w:val="0"/>
          <w:sz w:val="30"/>
          <w:szCs w:val="30"/>
        </w:rPr>
        <w:t>%</w:t>
      </w:r>
      <w:r>
        <w:rPr>
          <w:rFonts w:ascii="Times New Roman" w:eastAsia="仿宋_GB2312" w:hAnsi="Times New Roman" w:cs="仿宋_GB2312" w:hint="eastAsia"/>
          <w:kern w:val="0"/>
          <w:sz w:val="30"/>
          <w:szCs w:val="30"/>
        </w:rPr>
        <w:t>，工程采购授予中小企业合同金额占工程支出金额的</w:t>
      </w:r>
      <w:r>
        <w:rPr>
          <w:rFonts w:ascii="Times New Roman" w:eastAsia="仿宋_GB2312" w:hAnsi="Times New Roman" w:cs="仿宋_GB2312" w:hint="eastAsia"/>
          <w:sz w:val="30"/>
          <w:szCs w:val="30"/>
        </w:rPr>
        <w:t>0.0</w:t>
      </w:r>
      <w:r>
        <w:rPr>
          <w:rFonts w:ascii="Times New Roman" w:eastAsia="仿宋_GB2312" w:hAnsi="Times New Roman" w:cs="仿宋_GB2312"/>
          <w:kern w:val="0"/>
          <w:sz w:val="30"/>
          <w:szCs w:val="30"/>
        </w:rPr>
        <w:t>%</w:t>
      </w:r>
      <w:r>
        <w:rPr>
          <w:rFonts w:ascii="Times New Roman" w:eastAsia="仿宋_GB2312" w:hAnsi="Times New Roman" w:cs="仿宋_GB2312" w:hint="eastAsia"/>
          <w:kern w:val="0"/>
          <w:sz w:val="30"/>
          <w:szCs w:val="30"/>
        </w:rPr>
        <w:t>，服务采购授予中小企业合同金额占服务支出金额的</w:t>
      </w:r>
      <w:r>
        <w:rPr>
          <w:rFonts w:ascii="Times New Roman" w:eastAsia="仿宋_GB2312" w:hAnsi="Times New Roman" w:cs="仿宋_GB2312" w:hint="eastAsia"/>
          <w:sz w:val="30"/>
          <w:szCs w:val="30"/>
        </w:rPr>
        <w:t>100.0</w:t>
      </w:r>
      <w:r>
        <w:rPr>
          <w:rFonts w:ascii="Times New Roman" w:eastAsia="仿宋_GB2312" w:hAnsi="Times New Roman" w:cs="仿宋_GB2312"/>
          <w:kern w:val="0"/>
          <w:sz w:val="30"/>
          <w:szCs w:val="30"/>
        </w:rPr>
        <w:t>%</w:t>
      </w:r>
      <w:r>
        <w:rPr>
          <w:rFonts w:ascii="Times New Roman" w:eastAsia="仿宋_GB2312" w:hAnsi="Times New Roman" w:cs="仿宋_GB2312" w:hint="eastAsia"/>
          <w:kern w:val="0"/>
          <w:sz w:val="30"/>
          <w:szCs w:val="30"/>
        </w:rPr>
        <w:t>。</w:t>
      </w:r>
    </w:p>
    <w:p w:rsidR="00792E49" w:rsidRDefault="00CF054A">
      <w:pPr>
        <w:keepNext/>
        <w:keepLines/>
        <w:autoSpaceDE w:val="0"/>
        <w:autoSpaceDN w:val="0"/>
        <w:adjustRightInd w:val="0"/>
        <w:spacing w:line="600" w:lineRule="exact"/>
        <w:ind w:firstLine="602"/>
        <w:jc w:val="left"/>
        <w:outlineLvl w:val="1"/>
        <w:rPr>
          <w:rFonts w:ascii="Times New Roman" w:eastAsia="黑体" w:hAnsi="Times New Roman" w:cs="黑体"/>
          <w:b/>
          <w:bCs/>
          <w:kern w:val="0"/>
          <w:sz w:val="30"/>
          <w:szCs w:val="30"/>
        </w:rPr>
      </w:pPr>
      <w:r>
        <w:rPr>
          <w:rFonts w:ascii="Times New Roman" w:eastAsia="黑体" w:hAnsi="Times New Roman" w:cs="黑体" w:hint="eastAsia"/>
          <w:b/>
          <w:bCs/>
          <w:kern w:val="0"/>
          <w:sz w:val="30"/>
          <w:szCs w:val="30"/>
          <w:lang w:val="zh-CN"/>
        </w:rPr>
        <w:t>十二、</w:t>
      </w:r>
      <w:r>
        <w:rPr>
          <w:rFonts w:ascii="Times New Roman" w:eastAsia="黑体" w:hAnsi="Times New Roman" w:cs="黑体" w:hint="eastAsia"/>
          <w:b/>
          <w:bCs/>
          <w:kern w:val="0"/>
          <w:sz w:val="30"/>
          <w:szCs w:val="30"/>
        </w:rPr>
        <w:t>国有资产占有使用情况说明</w:t>
      </w:r>
    </w:p>
    <w:p w:rsidR="00792E49" w:rsidRDefault="00CF054A">
      <w:pPr>
        <w:autoSpaceDE w:val="0"/>
        <w:autoSpaceDN w:val="0"/>
        <w:adjustRightInd w:val="0"/>
        <w:spacing w:line="600" w:lineRule="exact"/>
        <w:ind w:firstLine="720"/>
        <w:jc w:val="left"/>
        <w:rPr>
          <w:rFonts w:ascii="Times New Roman" w:eastAsia="仿宋_GB2312" w:hAnsi="Times New Roman" w:cs="仿宋_GB2312"/>
          <w:sz w:val="30"/>
          <w:szCs w:val="30"/>
        </w:rPr>
      </w:pPr>
      <w:r>
        <w:rPr>
          <w:rFonts w:ascii="Times New Roman" w:eastAsia="仿宋_GB2312" w:hAnsi="Times New Roman" w:cs="仿宋_GB2312" w:hint="eastAsia"/>
          <w:color w:val="000000"/>
          <w:kern w:val="0"/>
          <w:sz w:val="30"/>
          <w:szCs w:val="30"/>
        </w:rPr>
        <w:t>截至</w:t>
      </w:r>
      <w:r>
        <w:rPr>
          <w:rFonts w:ascii="Times New Roman" w:eastAsia="宋体" w:hAnsi="Times New Roman" w:cs="宋体"/>
          <w:color w:val="000000"/>
          <w:kern w:val="0"/>
          <w:sz w:val="30"/>
          <w:szCs w:val="30"/>
        </w:rPr>
        <w:t>202</w:t>
      </w:r>
      <w:r>
        <w:rPr>
          <w:rFonts w:ascii="Times New Roman" w:eastAsia="宋体" w:hAnsi="Times New Roman" w:cs="宋体" w:hint="eastAsia"/>
          <w:color w:val="000000"/>
          <w:kern w:val="0"/>
          <w:sz w:val="30"/>
          <w:szCs w:val="30"/>
        </w:rPr>
        <w:t>3</w:t>
      </w:r>
      <w:r>
        <w:rPr>
          <w:rFonts w:ascii="Times New Roman" w:eastAsia="仿宋_GB2312" w:hAnsi="Times New Roman" w:cs="仿宋_GB2312" w:hint="eastAsia"/>
          <w:color w:val="000000"/>
          <w:kern w:val="0"/>
          <w:sz w:val="30"/>
          <w:szCs w:val="30"/>
        </w:rPr>
        <w:t>年</w:t>
      </w:r>
      <w:r>
        <w:rPr>
          <w:rFonts w:ascii="Times New Roman" w:eastAsia="仿宋_GB2312" w:hAnsi="Times New Roman" w:cs="Times New Roman"/>
          <w:color w:val="000000"/>
          <w:kern w:val="0"/>
          <w:sz w:val="30"/>
          <w:szCs w:val="30"/>
        </w:rPr>
        <w:t>12</w:t>
      </w:r>
      <w:r>
        <w:rPr>
          <w:rFonts w:ascii="Times New Roman" w:eastAsia="仿宋_GB2312" w:hAnsi="Times New Roman" w:cs="仿宋_GB2312" w:hint="eastAsia"/>
          <w:color w:val="000000"/>
          <w:kern w:val="0"/>
          <w:sz w:val="30"/>
          <w:szCs w:val="30"/>
        </w:rPr>
        <w:t>月</w:t>
      </w:r>
      <w:r>
        <w:rPr>
          <w:rFonts w:ascii="Times New Roman" w:eastAsia="仿宋_GB2312" w:hAnsi="Times New Roman" w:cs="Times New Roman"/>
          <w:color w:val="000000"/>
          <w:kern w:val="0"/>
          <w:sz w:val="30"/>
          <w:szCs w:val="30"/>
        </w:rPr>
        <w:t>31</w:t>
      </w:r>
      <w:r>
        <w:rPr>
          <w:rFonts w:ascii="Times New Roman" w:eastAsia="仿宋_GB2312" w:hAnsi="Times New Roman" w:cs="仿宋_GB2312" w:hint="eastAsia"/>
          <w:color w:val="000000"/>
          <w:kern w:val="0"/>
          <w:sz w:val="30"/>
          <w:szCs w:val="30"/>
        </w:rPr>
        <w:t>日，</w:t>
      </w:r>
      <w:r>
        <w:rPr>
          <w:rFonts w:ascii="Times New Roman" w:eastAsia="仿宋_GB2312" w:hAnsi="Times New Roman" w:cs="仿宋_GB2312" w:hint="eastAsia"/>
          <w:color w:val="000000"/>
          <w:kern w:val="0"/>
          <w:sz w:val="30"/>
          <w:szCs w:val="30"/>
        </w:rPr>
        <w:t>天津市宝坻区人民检察院</w:t>
      </w:r>
      <w:r>
        <w:rPr>
          <w:rFonts w:ascii="Times New Roman" w:eastAsia="仿宋_GB2312" w:hAnsi="Times New Roman" w:cs="仿宋_GB2312" w:hint="eastAsia"/>
          <w:color w:val="000000"/>
          <w:kern w:val="0"/>
          <w:sz w:val="30"/>
          <w:szCs w:val="30"/>
        </w:rPr>
        <w:t>共有车辆</w:t>
      </w:r>
      <w:r>
        <w:rPr>
          <w:rFonts w:ascii="Times New Roman" w:eastAsia="仿宋_GB2312" w:hAnsi="Times New Roman" w:cs="Times New Roman" w:hint="eastAsia"/>
          <w:kern w:val="0"/>
          <w:sz w:val="30"/>
          <w:szCs w:val="30"/>
        </w:rPr>
        <w:t>8</w:t>
      </w:r>
      <w:r>
        <w:rPr>
          <w:rFonts w:ascii="Times New Roman" w:eastAsia="仿宋_GB2312" w:hAnsi="Times New Roman" w:cs="仿宋_GB2312" w:hint="eastAsia"/>
          <w:color w:val="000000"/>
          <w:kern w:val="0"/>
          <w:sz w:val="30"/>
          <w:szCs w:val="30"/>
        </w:rPr>
        <w:t>辆，其中：</w:t>
      </w:r>
      <w:r>
        <w:rPr>
          <w:rFonts w:ascii="Times New Roman" w:eastAsia="仿宋_GB2312" w:hAnsi="Times New Roman" w:cs="Times New Roman"/>
          <w:kern w:val="0"/>
          <w:sz w:val="30"/>
          <w:szCs w:val="30"/>
        </w:rPr>
        <w:t>执法执勤用车</w:t>
      </w:r>
      <w:r>
        <w:rPr>
          <w:rFonts w:ascii="Times New Roman" w:eastAsia="仿宋_GB2312" w:hAnsi="Times New Roman" w:cs="Times New Roman" w:hint="eastAsia"/>
          <w:kern w:val="0"/>
          <w:sz w:val="30"/>
          <w:szCs w:val="30"/>
        </w:rPr>
        <w:t>8</w:t>
      </w:r>
      <w:r>
        <w:rPr>
          <w:rFonts w:ascii="Times New Roman" w:eastAsia="仿宋_GB2312" w:hAnsi="Times New Roman" w:cs="Times New Roman"/>
          <w:kern w:val="0"/>
          <w:sz w:val="30"/>
          <w:szCs w:val="30"/>
        </w:rPr>
        <w:t>辆</w:t>
      </w:r>
      <w:r>
        <w:rPr>
          <w:rFonts w:ascii="Times New Roman" w:eastAsia="仿宋_GB2312" w:hAnsi="Times New Roman" w:cs="仿宋_GB2312" w:hint="eastAsia"/>
          <w:kern w:val="0"/>
          <w:sz w:val="30"/>
          <w:szCs w:val="30"/>
          <w:lang w:val="zh-CN"/>
        </w:rPr>
        <w:t>。</w:t>
      </w:r>
      <w:r>
        <w:rPr>
          <w:rFonts w:ascii="Times New Roman" w:eastAsia="仿宋_GB2312" w:hAnsi="Times New Roman" w:cs="仿宋_GB2312" w:hint="eastAsia"/>
          <w:kern w:val="0"/>
          <w:sz w:val="30"/>
          <w:szCs w:val="30"/>
        </w:rPr>
        <w:t>单价</w:t>
      </w:r>
      <w:r>
        <w:rPr>
          <w:rFonts w:ascii="Times New Roman" w:eastAsia="仿宋_GB2312" w:hAnsi="Times New Roman" w:cs="仿宋_GB2312"/>
          <w:kern w:val="0"/>
          <w:sz w:val="30"/>
          <w:szCs w:val="30"/>
        </w:rPr>
        <w:t>100</w:t>
      </w:r>
      <w:r>
        <w:rPr>
          <w:rFonts w:ascii="Times New Roman" w:eastAsia="仿宋_GB2312" w:hAnsi="Times New Roman" w:cs="仿宋_GB2312" w:hint="eastAsia"/>
          <w:kern w:val="0"/>
          <w:sz w:val="30"/>
          <w:szCs w:val="30"/>
        </w:rPr>
        <w:t>万元以上的设备</w:t>
      </w:r>
      <w:r>
        <w:rPr>
          <w:rFonts w:ascii="Times New Roman" w:eastAsia="仿宋_GB2312" w:hAnsi="Times New Roman" w:cs="Times New Roman" w:hint="eastAsia"/>
          <w:kern w:val="0"/>
          <w:sz w:val="30"/>
          <w:szCs w:val="30"/>
        </w:rPr>
        <w:t>1</w:t>
      </w:r>
      <w:r>
        <w:rPr>
          <w:rFonts w:ascii="Times New Roman" w:eastAsia="仿宋_GB2312" w:hAnsi="Times New Roman" w:cs="仿宋_GB2312" w:hint="eastAsia"/>
          <w:kern w:val="0"/>
          <w:sz w:val="30"/>
          <w:szCs w:val="30"/>
        </w:rPr>
        <w:t>台（套）。</w:t>
      </w:r>
    </w:p>
    <w:p w:rsidR="00792E49" w:rsidRDefault="00CF054A">
      <w:pPr>
        <w:keepNext/>
        <w:keepLines/>
        <w:autoSpaceDE w:val="0"/>
        <w:autoSpaceDN w:val="0"/>
        <w:adjustRightInd w:val="0"/>
        <w:spacing w:line="600" w:lineRule="exact"/>
        <w:ind w:firstLine="602"/>
        <w:jc w:val="left"/>
        <w:outlineLvl w:val="1"/>
        <w:rPr>
          <w:rFonts w:ascii="Times New Roman" w:eastAsia="黑体" w:hAnsi="Times New Roman" w:cs="黑体"/>
          <w:b/>
          <w:bCs/>
          <w:kern w:val="0"/>
          <w:sz w:val="30"/>
          <w:szCs w:val="30"/>
        </w:rPr>
      </w:pPr>
      <w:r>
        <w:rPr>
          <w:rFonts w:ascii="Times New Roman" w:eastAsia="黑体" w:hAnsi="Times New Roman" w:cs="黑体" w:hint="eastAsia"/>
          <w:b/>
          <w:bCs/>
          <w:kern w:val="0"/>
          <w:sz w:val="30"/>
          <w:szCs w:val="30"/>
          <w:lang w:val="zh-CN"/>
        </w:rPr>
        <w:t>十三、</w:t>
      </w:r>
      <w:r>
        <w:rPr>
          <w:rFonts w:ascii="Times New Roman" w:eastAsia="黑体" w:hAnsi="Times New Roman" w:cs="黑体" w:hint="eastAsia"/>
          <w:b/>
          <w:bCs/>
          <w:kern w:val="0"/>
          <w:sz w:val="30"/>
          <w:szCs w:val="30"/>
        </w:rPr>
        <w:t>预算绩效情况说明</w:t>
      </w:r>
    </w:p>
    <w:p w:rsidR="00792E49" w:rsidRDefault="00CF054A">
      <w:pPr>
        <w:autoSpaceDE w:val="0"/>
        <w:autoSpaceDN w:val="0"/>
        <w:adjustRightInd w:val="0"/>
        <w:spacing w:line="600" w:lineRule="exact"/>
        <w:ind w:firstLine="600"/>
        <w:jc w:val="left"/>
        <w:rPr>
          <w:rFonts w:ascii="Times New Roman" w:eastAsia="仿宋_GB2312" w:hAnsi="Times New Roman" w:cs="仿宋_GB2312"/>
          <w:kern w:val="0"/>
          <w:sz w:val="30"/>
          <w:szCs w:val="30"/>
        </w:rPr>
      </w:pPr>
      <w:r>
        <w:rPr>
          <w:rFonts w:ascii="Times New Roman" w:eastAsia="仿宋_GB2312" w:hAnsi="Times New Roman" w:cs="仿宋_GB2312" w:hint="eastAsia"/>
          <w:sz w:val="30"/>
          <w:szCs w:val="30"/>
        </w:rPr>
        <w:t>根据预算绩效管理要求，天津市宝坻区人民检察院</w:t>
      </w:r>
      <w:r>
        <w:rPr>
          <w:rFonts w:ascii="Times New Roman" w:eastAsia="仿宋_GB2312" w:hAnsi="Times New Roman" w:cs="仿宋_GB2312" w:hint="eastAsia"/>
          <w:sz w:val="30"/>
          <w:szCs w:val="30"/>
        </w:rPr>
        <w:t>2023</w:t>
      </w:r>
      <w:r>
        <w:rPr>
          <w:rFonts w:ascii="Times New Roman" w:eastAsia="仿宋_GB2312" w:hAnsi="Times New Roman" w:cs="仿宋_GB2312" w:hint="eastAsia"/>
          <w:sz w:val="30"/>
          <w:szCs w:val="30"/>
        </w:rPr>
        <w:t>年度已对</w:t>
      </w:r>
      <w:r>
        <w:rPr>
          <w:rFonts w:ascii="Times New Roman" w:eastAsia="仿宋_GB2312" w:hAnsi="Times New Roman" w:cs="仿宋_GB2312" w:hint="eastAsia"/>
          <w:sz w:val="30"/>
          <w:szCs w:val="30"/>
        </w:rPr>
        <w:t>4</w:t>
      </w:r>
      <w:r>
        <w:rPr>
          <w:rFonts w:ascii="Times New Roman" w:eastAsia="仿宋_GB2312" w:hAnsi="Times New Roman" w:cs="仿宋_GB2312" w:hint="eastAsia"/>
          <w:sz w:val="30"/>
          <w:szCs w:val="30"/>
        </w:rPr>
        <w:t>个市级项目开展绩效自评，涉及金额</w:t>
      </w:r>
      <w:r>
        <w:rPr>
          <w:rFonts w:ascii="Times New Roman" w:eastAsia="仿宋_GB2312" w:hAnsi="Times New Roman" w:cs="仿宋_GB2312" w:hint="eastAsia"/>
          <w:sz w:val="30"/>
          <w:szCs w:val="30"/>
        </w:rPr>
        <w:t>789</w:t>
      </w:r>
      <w:r>
        <w:rPr>
          <w:rFonts w:ascii="Times New Roman" w:eastAsia="仿宋_GB2312" w:hAnsi="Times New Roman" w:cs="仿宋_GB2312" w:hint="eastAsia"/>
          <w:sz w:val="30"/>
          <w:szCs w:val="30"/>
        </w:rPr>
        <w:t>,</w:t>
      </w:r>
      <w:r>
        <w:rPr>
          <w:rFonts w:ascii="Times New Roman" w:eastAsia="仿宋_GB2312" w:hAnsi="Times New Roman" w:cs="仿宋_GB2312" w:hint="eastAsia"/>
          <w:sz w:val="30"/>
          <w:szCs w:val="30"/>
        </w:rPr>
        <w:t>006.38</w:t>
      </w:r>
      <w:r>
        <w:rPr>
          <w:rFonts w:ascii="Times New Roman" w:eastAsia="仿宋_GB2312" w:hAnsi="Times New Roman" w:cs="仿宋_GB2312" w:hint="eastAsia"/>
          <w:sz w:val="30"/>
          <w:szCs w:val="30"/>
        </w:rPr>
        <w:t>元，自评结果已随部门决算一并公开。本部门</w:t>
      </w:r>
      <w:r>
        <w:rPr>
          <w:rFonts w:ascii="Times New Roman" w:eastAsia="仿宋_GB2312" w:hAnsi="Times New Roman" w:cs="仿宋_GB2312" w:hint="eastAsia"/>
          <w:sz w:val="30"/>
          <w:szCs w:val="30"/>
        </w:rPr>
        <w:t>2023</w:t>
      </w:r>
      <w:r>
        <w:rPr>
          <w:rFonts w:ascii="Times New Roman" w:eastAsia="仿宋_GB2312" w:hAnsi="Times New Roman" w:cs="仿宋_GB2312" w:hint="eastAsia"/>
          <w:sz w:val="30"/>
          <w:szCs w:val="30"/>
        </w:rPr>
        <w:t>年度未开展部门评价。</w:t>
      </w:r>
    </w:p>
    <w:p w:rsidR="00792E49" w:rsidRDefault="00CF054A">
      <w:pPr>
        <w:keepNext/>
        <w:keepLines/>
        <w:autoSpaceDE w:val="0"/>
        <w:autoSpaceDN w:val="0"/>
        <w:adjustRightInd w:val="0"/>
        <w:spacing w:line="600" w:lineRule="exact"/>
        <w:ind w:firstLine="602"/>
        <w:jc w:val="left"/>
        <w:outlineLvl w:val="1"/>
        <w:rPr>
          <w:rFonts w:ascii="Times New Roman" w:eastAsia="仿宋_GB2312" w:hAnsi="Times New Roman" w:cs="仿宋_GB2312"/>
          <w:kern w:val="0"/>
          <w:sz w:val="30"/>
          <w:szCs w:val="30"/>
        </w:rPr>
      </w:pPr>
      <w:r>
        <w:rPr>
          <w:rFonts w:ascii="Times New Roman" w:eastAsia="黑体" w:hAnsi="Times New Roman" w:cs="黑体" w:hint="eastAsia"/>
          <w:b/>
          <w:bCs/>
          <w:kern w:val="0"/>
          <w:sz w:val="30"/>
          <w:szCs w:val="30"/>
          <w:lang w:val="zh-CN"/>
        </w:rPr>
        <w:t>十四、</w:t>
      </w:r>
      <w:r>
        <w:rPr>
          <w:rFonts w:ascii="Times New Roman" w:eastAsia="黑体" w:hAnsi="Times New Roman" w:cs="黑体" w:hint="eastAsia"/>
          <w:b/>
          <w:bCs/>
          <w:kern w:val="0"/>
          <w:sz w:val="30"/>
          <w:szCs w:val="30"/>
        </w:rPr>
        <w:t>教育、医疗卫生、社会保障和就业、住房保障、涉农补贴等民生支出情况说明</w:t>
      </w:r>
    </w:p>
    <w:p w:rsidR="00792E49" w:rsidRDefault="00CF054A">
      <w:pPr>
        <w:autoSpaceDE w:val="0"/>
        <w:autoSpaceDN w:val="0"/>
        <w:adjustRightInd w:val="0"/>
        <w:spacing w:line="600" w:lineRule="exact"/>
        <w:ind w:firstLine="600"/>
        <w:jc w:val="left"/>
        <w:rPr>
          <w:rFonts w:ascii="Times New Roman" w:eastAsia="仿宋_GB2312" w:hAnsi="Times New Roman" w:cs="仿宋_GB2312"/>
          <w:kern w:val="0"/>
          <w:sz w:val="30"/>
          <w:szCs w:val="30"/>
        </w:rPr>
      </w:pPr>
      <w:r>
        <w:rPr>
          <w:rFonts w:ascii="Times New Roman" w:eastAsia="仿宋_GB2312" w:hAnsi="Times New Roman" w:cs="仿宋_GB2312" w:hint="eastAsia"/>
          <w:sz w:val="30"/>
          <w:szCs w:val="30"/>
        </w:rPr>
        <w:t>天津市宝坻区人民检察院不属于乡、镇、街级单位，不涉及公开</w:t>
      </w:r>
      <w:r>
        <w:rPr>
          <w:rFonts w:ascii="Times New Roman" w:eastAsia="仿宋_GB2312" w:hAnsi="Times New Roman" w:cs="仿宋_GB2312" w:hint="eastAsia"/>
          <w:sz w:val="30"/>
          <w:szCs w:val="30"/>
        </w:rPr>
        <w:t>2023</w:t>
      </w:r>
      <w:r>
        <w:rPr>
          <w:rFonts w:ascii="Times New Roman" w:eastAsia="仿宋_GB2312" w:hAnsi="Times New Roman" w:cs="仿宋_GB2312" w:hint="eastAsia"/>
          <w:sz w:val="30"/>
          <w:szCs w:val="30"/>
        </w:rPr>
        <w:t>年度教育、医疗卫生、社会保障和就业、住房保障、涉农补贴等民生支出情况。</w:t>
      </w:r>
    </w:p>
    <w:p w:rsidR="00792E49" w:rsidRDefault="00CF054A">
      <w:pPr>
        <w:autoSpaceDE w:val="0"/>
        <w:autoSpaceDN w:val="0"/>
        <w:adjustRightInd w:val="0"/>
        <w:jc w:val="left"/>
        <w:rPr>
          <w:rFonts w:ascii="Times New Roman" w:eastAsia="仿宋_GB2312" w:hAnsi="Times New Roman" w:cs="仿宋_GB2312"/>
          <w:b/>
          <w:bCs/>
          <w:color w:val="000000"/>
          <w:kern w:val="0"/>
          <w:sz w:val="30"/>
          <w:szCs w:val="30"/>
        </w:rPr>
      </w:pPr>
      <w:r>
        <w:rPr>
          <w:rFonts w:ascii="Times New Roman" w:eastAsia="仿宋_GB2312" w:hAnsi="Times New Roman" w:cs="仿宋_GB2312"/>
          <w:b/>
          <w:bCs/>
          <w:color w:val="000000"/>
          <w:kern w:val="0"/>
          <w:sz w:val="30"/>
          <w:szCs w:val="30"/>
        </w:rPr>
        <w:br w:type="page"/>
      </w:r>
    </w:p>
    <w:p w:rsidR="00792E49" w:rsidRDefault="00CF054A">
      <w:pPr>
        <w:keepNext/>
        <w:keepLines/>
        <w:autoSpaceDE w:val="0"/>
        <w:autoSpaceDN w:val="0"/>
        <w:adjustRightInd w:val="0"/>
        <w:spacing w:line="600" w:lineRule="exact"/>
        <w:jc w:val="center"/>
        <w:outlineLvl w:val="0"/>
        <w:rPr>
          <w:rFonts w:ascii="Times New Roman" w:eastAsia="方正小标宋简体" w:hAnsi="Times New Roman" w:cs="方正小标宋简体"/>
          <w:kern w:val="44"/>
          <w:sz w:val="44"/>
          <w:szCs w:val="44"/>
        </w:rPr>
      </w:pPr>
      <w:r>
        <w:rPr>
          <w:rFonts w:ascii="Times New Roman" w:eastAsia="方正小标宋简体" w:hAnsi="Times New Roman" w:cs="方正小标宋简体" w:hint="eastAsia"/>
          <w:kern w:val="44"/>
          <w:sz w:val="44"/>
          <w:szCs w:val="44"/>
        </w:rPr>
        <w:lastRenderedPageBreak/>
        <w:t>第四部分名词解释</w:t>
      </w:r>
    </w:p>
    <w:p w:rsidR="00792E49" w:rsidRDefault="00792E49">
      <w:pPr>
        <w:autoSpaceDE w:val="0"/>
        <w:autoSpaceDN w:val="0"/>
        <w:adjustRightInd w:val="0"/>
        <w:spacing w:line="600" w:lineRule="exact"/>
        <w:ind w:firstLine="600"/>
        <w:jc w:val="left"/>
        <w:rPr>
          <w:rFonts w:ascii="Times New Roman" w:eastAsia="仿宋_GB2312" w:hAnsi="Times New Roman" w:cs="仿宋_GB2312"/>
          <w:kern w:val="0"/>
          <w:sz w:val="30"/>
          <w:szCs w:val="30"/>
        </w:rPr>
      </w:pPr>
    </w:p>
    <w:p w:rsidR="00792E49" w:rsidRDefault="00CF054A">
      <w:pPr>
        <w:autoSpaceDE w:val="0"/>
        <w:autoSpaceDN w:val="0"/>
        <w:adjustRightInd w:val="0"/>
        <w:spacing w:line="600" w:lineRule="exact"/>
        <w:ind w:firstLine="600"/>
        <w:jc w:val="left"/>
        <w:rPr>
          <w:rFonts w:ascii="Times New Roman" w:eastAsia="仿宋_GB2312" w:hAnsi="Times New Roman" w:cs="仿宋_GB2312"/>
          <w:kern w:val="0"/>
          <w:sz w:val="30"/>
          <w:szCs w:val="30"/>
        </w:rPr>
      </w:pPr>
      <w:r>
        <w:rPr>
          <w:rFonts w:ascii="Times New Roman" w:eastAsia="仿宋_GB2312" w:hAnsi="Times New Roman" w:cs="仿宋_GB2312" w:hint="eastAsia"/>
          <w:kern w:val="0"/>
          <w:sz w:val="30"/>
          <w:szCs w:val="30"/>
        </w:rPr>
        <w:t>1</w:t>
      </w:r>
      <w:r>
        <w:rPr>
          <w:rFonts w:ascii="Times New Roman" w:eastAsia="仿宋_GB2312" w:hAnsi="Times New Roman" w:cs="仿宋_GB2312"/>
          <w:kern w:val="0"/>
          <w:sz w:val="30"/>
          <w:szCs w:val="30"/>
        </w:rPr>
        <w:t>.</w:t>
      </w:r>
      <w:r>
        <w:rPr>
          <w:rFonts w:ascii="Times New Roman" w:eastAsia="仿宋_GB2312" w:hAnsi="Times New Roman" w:cs="仿宋_GB2312" w:hint="eastAsia"/>
          <w:kern w:val="0"/>
          <w:sz w:val="30"/>
          <w:szCs w:val="30"/>
        </w:rPr>
        <w:t>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rsidR="00792E49" w:rsidRDefault="00CF054A">
      <w:pPr>
        <w:autoSpaceDE w:val="0"/>
        <w:autoSpaceDN w:val="0"/>
        <w:adjustRightInd w:val="0"/>
        <w:spacing w:line="600" w:lineRule="exact"/>
        <w:ind w:firstLine="600"/>
        <w:jc w:val="left"/>
        <w:rPr>
          <w:rFonts w:ascii="Times New Roman" w:eastAsia="仿宋_GB2312" w:hAnsi="Times New Roman" w:cs="仿宋_GB2312"/>
          <w:kern w:val="0"/>
          <w:sz w:val="30"/>
          <w:szCs w:val="30"/>
        </w:rPr>
      </w:pPr>
      <w:r>
        <w:rPr>
          <w:rFonts w:ascii="Times New Roman" w:eastAsia="仿宋_GB2312" w:hAnsi="Times New Roman" w:cs="仿宋_GB2312"/>
          <w:kern w:val="0"/>
          <w:sz w:val="30"/>
          <w:szCs w:val="30"/>
        </w:rPr>
        <w:t>2.</w:t>
      </w:r>
      <w:r>
        <w:rPr>
          <w:rFonts w:ascii="Times New Roman" w:eastAsia="仿宋_GB2312" w:hAnsi="Times New Roman" w:cs="仿宋_GB2312" w:hint="eastAsia"/>
          <w:kern w:val="0"/>
          <w:sz w:val="30"/>
          <w:szCs w:val="30"/>
        </w:rPr>
        <w:t>机关运行经费。反映为保障行政单位（含参照公务员管理事业单位）运行用于购买货物和服务的各项资金，包括办公及印刷费、邮电费、差旅费、会议费、福利费、日常维修费及一般设备购置费、办公用房水电费、办公用房取暖费、办公用房物业管理费、公务用车运行维护费以及其他费用。</w:t>
      </w:r>
    </w:p>
    <w:p w:rsidR="00792E49" w:rsidRDefault="00CF054A">
      <w:pPr>
        <w:autoSpaceDE w:val="0"/>
        <w:autoSpaceDN w:val="0"/>
        <w:adjustRightInd w:val="0"/>
        <w:spacing w:line="600" w:lineRule="exact"/>
        <w:ind w:firstLine="600"/>
        <w:jc w:val="left"/>
        <w:rPr>
          <w:rFonts w:ascii="Times New Roman" w:hAnsi="Times New Roman"/>
        </w:rPr>
      </w:pPr>
      <w:r>
        <w:rPr>
          <w:rFonts w:ascii="Times New Roman" w:eastAsia="仿宋_GB2312" w:hAnsi="Times New Roman" w:cs="仿宋_GB2312"/>
          <w:kern w:val="0"/>
          <w:sz w:val="30"/>
          <w:szCs w:val="30"/>
        </w:rPr>
        <w:t>3.“</w:t>
      </w:r>
      <w:r>
        <w:rPr>
          <w:rFonts w:ascii="Times New Roman" w:eastAsia="仿宋_GB2312" w:hAnsi="Times New Roman" w:cs="仿宋_GB2312" w:hint="eastAsia"/>
          <w:kern w:val="0"/>
          <w:sz w:val="30"/>
          <w:szCs w:val="30"/>
        </w:rPr>
        <w:t>三公</w:t>
      </w:r>
      <w:r>
        <w:rPr>
          <w:rFonts w:ascii="Times New Roman" w:eastAsia="仿宋_GB2312" w:hAnsi="Times New Roman" w:cs="仿宋_GB2312"/>
          <w:kern w:val="0"/>
          <w:sz w:val="30"/>
          <w:szCs w:val="30"/>
        </w:rPr>
        <w:t>”</w:t>
      </w:r>
      <w:r>
        <w:rPr>
          <w:rFonts w:ascii="Times New Roman" w:eastAsia="仿宋_GB2312" w:hAnsi="Times New Roman" w:cs="仿宋_GB2312" w:hint="eastAsia"/>
          <w:kern w:val="0"/>
          <w:sz w:val="30"/>
          <w:szCs w:val="30"/>
        </w:rPr>
        <w:t>经费。是指各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燃料费、维修费、过桥过路费、保险费、安全奖励费用等支出；公务接待费反映单位按规定开支的各类公务接待（含外宾接待）支出。</w:t>
      </w:r>
    </w:p>
    <w:sectPr w:rsidR="00792E49" w:rsidSect="00792E49">
      <w:pgSz w:w="12240" w:h="15840"/>
      <w:pgMar w:top="1440" w:right="1800" w:bottom="144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等线">
    <w:altName w:val="微软雅黑"/>
    <w:charset w:val="86"/>
    <w:family w:val="auto"/>
    <w:pitch w:val="default"/>
    <w:sig w:usb0="00000000" w:usb1="00000000"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方正小标宋简体">
    <w:altName w:val="微软雅黑"/>
    <w:charset w:val="86"/>
    <w:family w:val="auto"/>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default"/>
    <w:sig w:usb0="00000000" w:usb1="00000000" w:usb2="00000010" w:usb3="00000000" w:csb0="00040000" w:csb1="00000000"/>
  </w:font>
  <w:font w:name="等线 Light">
    <w:altName w:val="宋体"/>
    <w:panose1 w:val="00000000000000000000"/>
    <w:charset w:val="86"/>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docVars>
    <w:docVar w:name="commondata" w:val="eyJoZGlkIjoiNGQ5MzNiZGRhOWRiOTFkNGYxOGU0YjQyMzA3NTQ5OTkifQ=="/>
  </w:docVars>
  <w:rsids>
    <w:rsidRoot w:val="006A094D"/>
    <w:rsid w:val="00013A12"/>
    <w:rsid w:val="0002687D"/>
    <w:rsid w:val="00047C6F"/>
    <w:rsid w:val="000528EE"/>
    <w:rsid w:val="000719FD"/>
    <w:rsid w:val="000B5C71"/>
    <w:rsid w:val="000D4B98"/>
    <w:rsid w:val="00127EFA"/>
    <w:rsid w:val="00142888"/>
    <w:rsid w:val="00152EEB"/>
    <w:rsid w:val="00153077"/>
    <w:rsid w:val="00167CB7"/>
    <w:rsid w:val="001A0E4F"/>
    <w:rsid w:val="001B5C3C"/>
    <w:rsid w:val="001C0399"/>
    <w:rsid w:val="001D587E"/>
    <w:rsid w:val="002124F6"/>
    <w:rsid w:val="00264B59"/>
    <w:rsid w:val="002A4997"/>
    <w:rsid w:val="002E6086"/>
    <w:rsid w:val="00302490"/>
    <w:rsid w:val="003227B2"/>
    <w:rsid w:val="003536BE"/>
    <w:rsid w:val="003B25FB"/>
    <w:rsid w:val="004A482F"/>
    <w:rsid w:val="004F39BF"/>
    <w:rsid w:val="005062D7"/>
    <w:rsid w:val="005175E6"/>
    <w:rsid w:val="00525157"/>
    <w:rsid w:val="005349A2"/>
    <w:rsid w:val="00575537"/>
    <w:rsid w:val="005D1367"/>
    <w:rsid w:val="005D3F56"/>
    <w:rsid w:val="00654D17"/>
    <w:rsid w:val="006623EC"/>
    <w:rsid w:val="006A094D"/>
    <w:rsid w:val="006D2409"/>
    <w:rsid w:val="006E65DB"/>
    <w:rsid w:val="00776FF3"/>
    <w:rsid w:val="0078156E"/>
    <w:rsid w:val="00786E74"/>
    <w:rsid w:val="00792E49"/>
    <w:rsid w:val="007D1285"/>
    <w:rsid w:val="007E49E1"/>
    <w:rsid w:val="007F6DA7"/>
    <w:rsid w:val="008174D5"/>
    <w:rsid w:val="00885126"/>
    <w:rsid w:val="0089698B"/>
    <w:rsid w:val="008D48A9"/>
    <w:rsid w:val="00941A30"/>
    <w:rsid w:val="00977DCC"/>
    <w:rsid w:val="009820CF"/>
    <w:rsid w:val="00982A8B"/>
    <w:rsid w:val="009A7ED3"/>
    <w:rsid w:val="009D74D7"/>
    <w:rsid w:val="00A57AE7"/>
    <w:rsid w:val="00AF71AE"/>
    <w:rsid w:val="00B33C70"/>
    <w:rsid w:val="00B75228"/>
    <w:rsid w:val="00B811F1"/>
    <w:rsid w:val="00B81B9F"/>
    <w:rsid w:val="00BC763A"/>
    <w:rsid w:val="00BC7D6F"/>
    <w:rsid w:val="00BD3CAC"/>
    <w:rsid w:val="00BF697A"/>
    <w:rsid w:val="00C52E77"/>
    <w:rsid w:val="00C65A44"/>
    <w:rsid w:val="00C76AC3"/>
    <w:rsid w:val="00C83EB4"/>
    <w:rsid w:val="00CF054A"/>
    <w:rsid w:val="00D4505A"/>
    <w:rsid w:val="00D65B41"/>
    <w:rsid w:val="00DC3234"/>
    <w:rsid w:val="00DC3CD0"/>
    <w:rsid w:val="00DD60B5"/>
    <w:rsid w:val="00E7602B"/>
    <w:rsid w:val="00E964B2"/>
    <w:rsid w:val="00EA6549"/>
    <w:rsid w:val="00F007FE"/>
    <w:rsid w:val="017D4A3B"/>
    <w:rsid w:val="01A10E80"/>
    <w:rsid w:val="029D518A"/>
    <w:rsid w:val="03311B3F"/>
    <w:rsid w:val="03901927"/>
    <w:rsid w:val="04206073"/>
    <w:rsid w:val="05CA273A"/>
    <w:rsid w:val="05E55C53"/>
    <w:rsid w:val="069A035E"/>
    <w:rsid w:val="07267E44"/>
    <w:rsid w:val="07425D24"/>
    <w:rsid w:val="07A23238"/>
    <w:rsid w:val="085D1644"/>
    <w:rsid w:val="085E76F8"/>
    <w:rsid w:val="0A7D5D1A"/>
    <w:rsid w:val="0AF018E5"/>
    <w:rsid w:val="0B1428B6"/>
    <w:rsid w:val="0B2716A6"/>
    <w:rsid w:val="0B2E72C7"/>
    <w:rsid w:val="0C411F0C"/>
    <w:rsid w:val="0CDD71F7"/>
    <w:rsid w:val="0D664210"/>
    <w:rsid w:val="0DA7267B"/>
    <w:rsid w:val="0DFB4FC0"/>
    <w:rsid w:val="0E267459"/>
    <w:rsid w:val="0EBB5316"/>
    <w:rsid w:val="0F4936D8"/>
    <w:rsid w:val="0FC42B69"/>
    <w:rsid w:val="0FF22FB9"/>
    <w:rsid w:val="118916FB"/>
    <w:rsid w:val="1221675E"/>
    <w:rsid w:val="12C34799"/>
    <w:rsid w:val="12D93FBD"/>
    <w:rsid w:val="13463246"/>
    <w:rsid w:val="142D4C1F"/>
    <w:rsid w:val="15F1161D"/>
    <w:rsid w:val="161D1413"/>
    <w:rsid w:val="1666200B"/>
    <w:rsid w:val="16C5644A"/>
    <w:rsid w:val="16D76A65"/>
    <w:rsid w:val="17C84C4C"/>
    <w:rsid w:val="1949378C"/>
    <w:rsid w:val="199A3054"/>
    <w:rsid w:val="1A1104E0"/>
    <w:rsid w:val="1A404E9F"/>
    <w:rsid w:val="1AA54268"/>
    <w:rsid w:val="1B173F14"/>
    <w:rsid w:val="1B4641B9"/>
    <w:rsid w:val="1B520DB0"/>
    <w:rsid w:val="1B5D5A1E"/>
    <w:rsid w:val="1B7A68EC"/>
    <w:rsid w:val="1CCA277E"/>
    <w:rsid w:val="1DFB572F"/>
    <w:rsid w:val="1EC5396A"/>
    <w:rsid w:val="1EFB0588"/>
    <w:rsid w:val="20DB5BFD"/>
    <w:rsid w:val="21365D81"/>
    <w:rsid w:val="21556D90"/>
    <w:rsid w:val="21C24E94"/>
    <w:rsid w:val="21D73FEC"/>
    <w:rsid w:val="23736675"/>
    <w:rsid w:val="24B227A0"/>
    <w:rsid w:val="25BA7C7E"/>
    <w:rsid w:val="2666570F"/>
    <w:rsid w:val="26DB4B05"/>
    <w:rsid w:val="271B299E"/>
    <w:rsid w:val="27DD7C53"/>
    <w:rsid w:val="284E3F62"/>
    <w:rsid w:val="28612632"/>
    <w:rsid w:val="28EF5CB7"/>
    <w:rsid w:val="2A924D25"/>
    <w:rsid w:val="2BC20F83"/>
    <w:rsid w:val="2C800474"/>
    <w:rsid w:val="2C8F0671"/>
    <w:rsid w:val="2D5A0475"/>
    <w:rsid w:val="2DA05507"/>
    <w:rsid w:val="2DEB3AAB"/>
    <w:rsid w:val="2E487134"/>
    <w:rsid w:val="2E8C3709"/>
    <w:rsid w:val="2F146650"/>
    <w:rsid w:val="2FA13000"/>
    <w:rsid w:val="2FC74096"/>
    <w:rsid w:val="2FF951BC"/>
    <w:rsid w:val="307A24E3"/>
    <w:rsid w:val="307A6987"/>
    <w:rsid w:val="30BB5227"/>
    <w:rsid w:val="313F372D"/>
    <w:rsid w:val="32146967"/>
    <w:rsid w:val="32443D30"/>
    <w:rsid w:val="32672F3B"/>
    <w:rsid w:val="33032C66"/>
    <w:rsid w:val="332D3FC0"/>
    <w:rsid w:val="354D7E20"/>
    <w:rsid w:val="35747E49"/>
    <w:rsid w:val="35823AFA"/>
    <w:rsid w:val="358C1096"/>
    <w:rsid w:val="35B6328D"/>
    <w:rsid w:val="35F44AE6"/>
    <w:rsid w:val="36144696"/>
    <w:rsid w:val="36580FD3"/>
    <w:rsid w:val="381E22EE"/>
    <w:rsid w:val="3AF76503"/>
    <w:rsid w:val="3B0209DD"/>
    <w:rsid w:val="3B0C198B"/>
    <w:rsid w:val="3B483C6E"/>
    <w:rsid w:val="3B776F10"/>
    <w:rsid w:val="3B7C7A57"/>
    <w:rsid w:val="3B8E1539"/>
    <w:rsid w:val="3D600CB3"/>
    <w:rsid w:val="3E426F14"/>
    <w:rsid w:val="3E7B3086"/>
    <w:rsid w:val="3EB42189"/>
    <w:rsid w:val="3EC62D97"/>
    <w:rsid w:val="3EEF0B4C"/>
    <w:rsid w:val="3EF16375"/>
    <w:rsid w:val="3F2006FA"/>
    <w:rsid w:val="40CF0629"/>
    <w:rsid w:val="4137238C"/>
    <w:rsid w:val="41CC0838"/>
    <w:rsid w:val="43612B5A"/>
    <w:rsid w:val="43805C0B"/>
    <w:rsid w:val="43B835F7"/>
    <w:rsid w:val="44552CED"/>
    <w:rsid w:val="44EB17AA"/>
    <w:rsid w:val="45984C48"/>
    <w:rsid w:val="47727F60"/>
    <w:rsid w:val="485D29BF"/>
    <w:rsid w:val="49374433"/>
    <w:rsid w:val="49DA103E"/>
    <w:rsid w:val="4A2319E6"/>
    <w:rsid w:val="4A8E57CD"/>
    <w:rsid w:val="4CA13CE1"/>
    <w:rsid w:val="4CD450D8"/>
    <w:rsid w:val="4D14664A"/>
    <w:rsid w:val="4D210FC7"/>
    <w:rsid w:val="4D720D77"/>
    <w:rsid w:val="4DB9688D"/>
    <w:rsid w:val="4E4E3945"/>
    <w:rsid w:val="4E8C7B5A"/>
    <w:rsid w:val="4F167E2F"/>
    <w:rsid w:val="4F391364"/>
    <w:rsid w:val="4FA424E7"/>
    <w:rsid w:val="4FBD62FD"/>
    <w:rsid w:val="4FD337AC"/>
    <w:rsid w:val="4FE523CE"/>
    <w:rsid w:val="5236167C"/>
    <w:rsid w:val="52A37398"/>
    <w:rsid w:val="53C102A5"/>
    <w:rsid w:val="54380029"/>
    <w:rsid w:val="54A61249"/>
    <w:rsid w:val="54F16968"/>
    <w:rsid w:val="55AC416B"/>
    <w:rsid w:val="564C0516"/>
    <w:rsid w:val="5713248B"/>
    <w:rsid w:val="57833AC4"/>
    <w:rsid w:val="578735B4"/>
    <w:rsid w:val="58C3061C"/>
    <w:rsid w:val="58E93DFA"/>
    <w:rsid w:val="599E4BE5"/>
    <w:rsid w:val="5A1C0F73"/>
    <w:rsid w:val="5A964C59"/>
    <w:rsid w:val="5B8816A9"/>
    <w:rsid w:val="5C170425"/>
    <w:rsid w:val="5CD612EB"/>
    <w:rsid w:val="5D032E6E"/>
    <w:rsid w:val="5DC66F7C"/>
    <w:rsid w:val="5DFB2606"/>
    <w:rsid w:val="5E015742"/>
    <w:rsid w:val="5EB1144C"/>
    <w:rsid w:val="5EF37781"/>
    <w:rsid w:val="5F6D7131"/>
    <w:rsid w:val="5F7856C5"/>
    <w:rsid w:val="5FF67529"/>
    <w:rsid w:val="615900E7"/>
    <w:rsid w:val="61D75AE1"/>
    <w:rsid w:val="620B43D3"/>
    <w:rsid w:val="624C1682"/>
    <w:rsid w:val="63B80927"/>
    <w:rsid w:val="643C1F0A"/>
    <w:rsid w:val="643D6E01"/>
    <w:rsid w:val="644D16E1"/>
    <w:rsid w:val="64925346"/>
    <w:rsid w:val="654D2EBE"/>
    <w:rsid w:val="654E5711"/>
    <w:rsid w:val="656942F9"/>
    <w:rsid w:val="65B558C0"/>
    <w:rsid w:val="665D659A"/>
    <w:rsid w:val="66BC2A82"/>
    <w:rsid w:val="672E57FA"/>
    <w:rsid w:val="68200AB4"/>
    <w:rsid w:val="68C169D0"/>
    <w:rsid w:val="6B4F5D3F"/>
    <w:rsid w:val="6B963EB9"/>
    <w:rsid w:val="6BBB51FE"/>
    <w:rsid w:val="6BF54B38"/>
    <w:rsid w:val="6C054650"/>
    <w:rsid w:val="6C1D5E3D"/>
    <w:rsid w:val="6CF70A69"/>
    <w:rsid w:val="6CFE17CB"/>
    <w:rsid w:val="6D5E0469"/>
    <w:rsid w:val="6D854C1A"/>
    <w:rsid w:val="6E080CF4"/>
    <w:rsid w:val="6EB34837"/>
    <w:rsid w:val="70180DF5"/>
    <w:rsid w:val="704716DB"/>
    <w:rsid w:val="708C6A78"/>
    <w:rsid w:val="70E84C6C"/>
    <w:rsid w:val="70FE35D3"/>
    <w:rsid w:val="71600CA6"/>
    <w:rsid w:val="7260119C"/>
    <w:rsid w:val="72701CEB"/>
    <w:rsid w:val="72B3615B"/>
    <w:rsid w:val="73724CC1"/>
    <w:rsid w:val="7455465F"/>
    <w:rsid w:val="75AB44BA"/>
    <w:rsid w:val="79B7155B"/>
    <w:rsid w:val="79DC07A5"/>
    <w:rsid w:val="7ACA53E2"/>
    <w:rsid w:val="7B143565"/>
    <w:rsid w:val="7E2E7A36"/>
    <w:rsid w:val="7E703A39"/>
    <w:rsid w:val="7F3217A8"/>
    <w:rsid w:val="7FDD79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2E49"/>
    <w:pPr>
      <w:widowControl w:val="0"/>
      <w:jc w:val="both"/>
    </w:pPr>
    <w:rPr>
      <w:kern w:val="2"/>
      <w:sz w:val="21"/>
      <w:szCs w:val="22"/>
    </w:rPr>
  </w:style>
  <w:style w:type="paragraph" w:styleId="1">
    <w:name w:val="heading 1"/>
    <w:basedOn w:val="a"/>
    <w:next w:val="a"/>
    <w:link w:val="1Char"/>
    <w:autoRedefine/>
    <w:uiPriority w:val="99"/>
    <w:qFormat/>
    <w:rsid w:val="00792E49"/>
    <w:pPr>
      <w:autoSpaceDE w:val="0"/>
      <w:autoSpaceDN w:val="0"/>
      <w:adjustRightInd w:val="0"/>
      <w:jc w:val="left"/>
      <w:outlineLvl w:val="0"/>
    </w:pPr>
    <w:rPr>
      <w:rFonts w:ascii="方正小标宋简体" w:eastAsia="方正小标宋简体"/>
      <w:kern w:val="0"/>
      <w:sz w:val="24"/>
      <w:szCs w:val="24"/>
    </w:rPr>
  </w:style>
  <w:style w:type="paragraph" w:styleId="2">
    <w:name w:val="heading 2"/>
    <w:basedOn w:val="a"/>
    <w:next w:val="a"/>
    <w:link w:val="2Char"/>
    <w:autoRedefine/>
    <w:uiPriority w:val="99"/>
    <w:qFormat/>
    <w:rsid w:val="00792E49"/>
    <w:pPr>
      <w:autoSpaceDE w:val="0"/>
      <w:autoSpaceDN w:val="0"/>
      <w:adjustRightInd w:val="0"/>
      <w:jc w:val="left"/>
      <w:outlineLvl w:val="1"/>
    </w:pPr>
    <w:rPr>
      <w:rFonts w:ascii="方正小标宋简体" w:eastAsia="方正小标宋简体"/>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autoRedefine/>
    <w:uiPriority w:val="99"/>
    <w:semiHidden/>
    <w:unhideWhenUsed/>
    <w:qFormat/>
    <w:rsid w:val="00792E49"/>
    <w:pPr>
      <w:jc w:val="left"/>
    </w:pPr>
  </w:style>
  <w:style w:type="paragraph" w:styleId="a4">
    <w:name w:val="footer"/>
    <w:basedOn w:val="a"/>
    <w:link w:val="Char"/>
    <w:autoRedefine/>
    <w:uiPriority w:val="99"/>
    <w:unhideWhenUsed/>
    <w:qFormat/>
    <w:rsid w:val="00792E49"/>
    <w:pPr>
      <w:tabs>
        <w:tab w:val="center" w:pos="4153"/>
        <w:tab w:val="right" w:pos="8306"/>
      </w:tabs>
      <w:snapToGrid w:val="0"/>
      <w:jc w:val="left"/>
    </w:pPr>
    <w:rPr>
      <w:sz w:val="18"/>
      <w:szCs w:val="18"/>
    </w:rPr>
  </w:style>
  <w:style w:type="paragraph" w:styleId="a5">
    <w:name w:val="header"/>
    <w:basedOn w:val="a"/>
    <w:link w:val="Char0"/>
    <w:autoRedefine/>
    <w:uiPriority w:val="99"/>
    <w:unhideWhenUsed/>
    <w:qFormat/>
    <w:rsid w:val="00792E49"/>
    <w:pPr>
      <w:tabs>
        <w:tab w:val="center" w:pos="4153"/>
        <w:tab w:val="right" w:pos="8306"/>
      </w:tabs>
      <w:snapToGrid w:val="0"/>
      <w:jc w:val="center"/>
    </w:pPr>
    <w:rPr>
      <w:sz w:val="18"/>
      <w:szCs w:val="18"/>
    </w:rPr>
  </w:style>
  <w:style w:type="character" w:customStyle="1" w:styleId="1Char">
    <w:name w:val="标题 1 Char"/>
    <w:basedOn w:val="a0"/>
    <w:link w:val="1"/>
    <w:autoRedefine/>
    <w:uiPriority w:val="99"/>
    <w:qFormat/>
    <w:rsid w:val="00792E49"/>
    <w:rPr>
      <w:rFonts w:ascii="方正小标宋简体" w:eastAsia="方正小标宋简体"/>
      <w:kern w:val="0"/>
      <w:sz w:val="24"/>
      <w:szCs w:val="24"/>
    </w:rPr>
  </w:style>
  <w:style w:type="character" w:customStyle="1" w:styleId="2Char">
    <w:name w:val="标题 2 Char"/>
    <w:basedOn w:val="a0"/>
    <w:link w:val="2"/>
    <w:autoRedefine/>
    <w:uiPriority w:val="99"/>
    <w:qFormat/>
    <w:rsid w:val="00792E49"/>
    <w:rPr>
      <w:rFonts w:ascii="方正小标宋简体" w:eastAsia="方正小标宋简体"/>
      <w:kern w:val="0"/>
      <w:sz w:val="24"/>
      <w:szCs w:val="24"/>
    </w:rPr>
  </w:style>
  <w:style w:type="character" w:customStyle="1" w:styleId="Char0">
    <w:name w:val="页眉 Char"/>
    <w:basedOn w:val="a0"/>
    <w:link w:val="a5"/>
    <w:uiPriority w:val="99"/>
    <w:qFormat/>
    <w:rsid w:val="00792E49"/>
    <w:rPr>
      <w:sz w:val="18"/>
      <w:szCs w:val="18"/>
    </w:rPr>
  </w:style>
  <w:style w:type="character" w:customStyle="1" w:styleId="Char">
    <w:name w:val="页脚 Char"/>
    <w:basedOn w:val="a0"/>
    <w:link w:val="a4"/>
    <w:autoRedefine/>
    <w:uiPriority w:val="99"/>
    <w:qFormat/>
    <w:rsid w:val="00792E49"/>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784</Words>
  <Characters>4470</Characters>
  <Application>Microsoft Office Word</Application>
  <DocSecurity>0</DocSecurity>
  <Lines>37</Lines>
  <Paragraphs>10</Paragraphs>
  <ScaleCrop>false</ScaleCrop>
  <Company/>
  <LinksUpToDate>false</LinksUpToDate>
  <CharactersWithSpaces>5244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Administrator</cp:lastModifiedBy>
  <cp:revision>2</cp:revision>
  <dcterms:created xsi:type="dcterms:W3CDTF">2024-08-29T00:52:00Z</dcterms:created>
  <dcterms:modified xsi:type="dcterms:W3CDTF">2024-08-29T00:52:00Z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BBE109AF58194ECE9F0B618C0E0383BB_13</vt:lpwstr>
  </property>
</Properties>
</file>