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mc:Ignorable="w14 wp14">
  <w:background w:color="FFFFFF"/>
  <w:body>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240" w:lineRule="auto"/>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 xml:space="preserve">天津市宝坻区人民检察院</w:t>
      </w:r>
    </w:p>
    <w:p>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 xml:space="preserve">2024年度部门决算</w:t>
      </w:r>
    </w:p>
    <w:p>
      <w:pPr>
        <w:spacing w:line="580" w:lineRule="exact"/>
        <w:jc w:val="center"/>
        <w:rPr>
          <w:rFonts w:ascii="黑体" w:eastAsia="黑体"/>
          <w:sz w:val="30"/>
          <w:szCs w:val="30"/>
        </w:rPr>
      </w:pPr>
    </w:p>
    <w:p>
      <w:pPr>
        <w:spacing w:line="580" w:lineRule="exact"/>
        <w:jc w:val="center"/>
        <w:rPr>
          <w:rFonts w:ascii="黑体" w:eastAsia="黑体"/>
          <w:sz w:val="30"/>
          <w:szCs w:val="30"/>
        </w:rPr>
      </w:pPr>
    </w:p>
    <w:p>
      <w:pPr>
        <w:spacing w:line="580" w:lineRule="exact"/>
        <w:jc w:val="center"/>
        <w:rPr>
          <w:rFonts w:ascii="黑体" w:eastAsia="黑体"/>
          <w:sz w:val="30"/>
          <w:szCs w:val="30"/>
        </w:rPr>
      </w:pPr>
    </w:p>
    <w:p>
      <w:pPr>
        <w:spacing w:line="580" w:lineRule="exact"/>
        <w:jc w:val="center"/>
        <w:rPr>
          <w:rFonts w:ascii="黑体" w:eastAsia="黑体"/>
          <w:sz w:val="30"/>
          <w:szCs w:val="30"/>
        </w:rPr>
      </w:pPr>
    </w:p>
    <w:p>
      <w:pPr>
        <w:spacing w:line="580" w:lineRule="exact"/>
        <w:jc w:val="center"/>
        <w:rPr>
          <w:rFonts w:ascii="黑体" w:eastAsia="黑体"/>
          <w:sz w:val="30"/>
          <w:szCs w:val="30"/>
        </w:rPr>
      </w:pPr>
    </w:p>
    <w:p>
      <w:pPr>
        <w:spacing w:line="580" w:lineRule="exact"/>
        <w:jc w:val="center"/>
        <w:rPr>
          <w:rFonts w:ascii="黑体" w:eastAsia="黑体"/>
          <w:sz w:val="30"/>
          <w:szCs w:val="30"/>
        </w:rPr>
      </w:pPr>
    </w:p>
    <w:p>
      <w:pPr>
        <w:spacing w:line="580" w:lineRule="exact"/>
        <w:jc w:val="center"/>
        <w:rPr>
          <w:rFonts w:ascii="黑体" w:eastAsia="黑体"/>
          <w:sz w:val="30"/>
          <w:szCs w:val="30"/>
        </w:rPr>
      </w:pPr>
    </w:p>
    <w:p>
      <w:pPr>
        <w:spacing w:line="580" w:lineRule="exact"/>
        <w:jc w:val="center"/>
        <w:rPr>
          <w:rFonts w:ascii="黑体" w:eastAsia="黑体"/>
          <w:sz w:val="30"/>
          <w:szCs w:val="30"/>
        </w:rPr>
      </w:pPr>
    </w:p>
    <w:p>
      <w:pPr>
        <w:spacing w:line="580" w:lineRule="exact"/>
        <w:jc w:val="center"/>
        <w:rPr>
          <w:rFonts w:ascii="黑体" w:eastAsia="黑体"/>
          <w:sz w:val="30"/>
          <w:szCs w:val="30"/>
        </w:rPr>
      </w:pPr>
    </w:p>
    <w:p>
      <w:pPr>
        <w:spacing w:line="600" w:lineRule="exact"/>
        <w:jc w:val="both"/>
        <w:rPr>
          <w:rFonts w:ascii="黑体" w:eastAsia="黑体"/>
          <w:sz w:val="44"/>
          <w:szCs w:val="44"/>
        </w:rPr>
        <w:sectPr>
          <w:headerReference w:type="even" r:id="rId29"/>
          <w:headerReference w:type="default" r:id="rId30"/>
          <w:headerReference w:type="first" r:id="rId31"/>
          <w:footerReference w:type="even" r:id="rId32"/>
          <w:footerReference w:type="default" r:id="rId33"/>
          <w:footerReference w:type="first" r:id="rId34"/>
          <w:pgSz w:w="11906" w:h="16838" w:orient="portrait"/>
          <w:pgMar w:top="1440" w:right="1800" w:bottom="1440" w:left="1800" w:header="851" w:footer="992" w:gutter="0"/>
          <w:pgBorders/>
          <w:pgNumType w:start="1"/>
          <w:cols w:num="1" w:space="720">
            <w:col w:w="8306" w:space="720"/>
          </w:cols>
          <w:docGrid w:type="lines" w:linePitch="312" w:charSpace="0"/>
        </w:sectPr>
      </w:pPr>
    </w:p>
    <w:p>
      <w:pPr>
        <w:spacing w:line="600" w:lineRule="exact"/>
        <w:jc w:val="both"/>
        <w:rPr>
          <w:rFonts w:ascii="黑体" w:eastAsia="黑体"/>
          <w:sz w:val="44"/>
          <w:szCs w:val="44"/>
        </w:rPr>
      </w:pPr>
    </w:p>
    <w:p>
      <w:pPr>
        <w:spacing w:line="600" w:lineRule="exact"/>
        <w:jc w:val="center"/>
      </w:pPr>
      <w:r>
        <w:rPr>
          <w:rFonts w:ascii="黑体" w:eastAsia="黑体" w:hint="eastAsia"/>
          <w:sz w:val="44"/>
          <w:szCs w:val="44"/>
        </w:rPr>
        <w:t xml:space="preserve">目录</w:t>
      </w:r>
    </w:p>
    <w:p>
      <w:pPr>
        <w:pStyle w:val="TOC1"/>
        <w:tabs>
          <w:tab w:val="right" w:leader="dot" w:pos="8306"/>
          <w:tab w:val="clear" w:pos="8296"/>
        </w:tabs>
        <w:rPr>
          <w:rFonts w:cs="黑体"/>
          <w:sz w:val="30"/>
          <w:szCs w:val="30"/>
        </w:rPr>
      </w:pPr>
      <w:r>
        <w:rPr>
          <w:rFonts w:cs="黑体" w:hint="eastAsia"/>
          <w:sz w:val="30"/>
          <w:szCs w:val="30"/>
        </w:rPr>
        <w:t xml:space="preserve">第一部分  概 况</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一、主要职责</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二、机构设置</w:t>
      </w:r>
    </w:p>
    <w:p>
      <w:pPr>
        <w:pStyle w:val="TOC1"/>
        <w:tabs>
          <w:tab w:val="right" w:leader="dot" w:pos="8306"/>
          <w:tab w:val="clear" w:pos="8296"/>
        </w:tabs>
        <w:rPr>
          <w:rFonts w:cs="黑体"/>
          <w:sz w:val="30"/>
          <w:szCs w:val="30"/>
        </w:rPr>
      </w:pPr>
      <w:r>
        <w:rPr>
          <w:rFonts w:cs="黑体" w:hint="eastAsia"/>
          <w:sz w:val="30"/>
          <w:szCs w:val="30"/>
        </w:rPr>
        <w:t xml:space="preserve">第二部分  2024年度部门决算表</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一、《收入支出决算总表》</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二、《收入决算表（按功能分类列示）》</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三、《收入决算表（按单位列示）》</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四、《支出决算表》</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五、《财政拨款收入支出决算总表》</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六、《一般公共预算财政拨款支出决算表》</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七、《一般公共预算财政拨款基本支出决算表》</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八、《政府性基金预算财政拨款收入支出决算表》</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九、《国有资本经营预算财政拨款收入支出决算表》</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十、《财政拨款“三公”经费支出决算表》</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十一、《项目支出决算表》</w:t>
      </w:r>
    </w:p>
    <w:p>
      <w:pPr>
        <w:pStyle w:val="TOC1"/>
        <w:tabs>
          <w:tab w:val="right" w:leader="dot" w:pos="8306"/>
          <w:tab w:val="clear" w:pos="8296"/>
        </w:tabs>
        <w:rPr>
          <w:rFonts w:cs="黑体"/>
          <w:sz w:val="30"/>
          <w:szCs w:val="30"/>
        </w:rPr>
      </w:pPr>
      <w:r>
        <w:rPr>
          <w:rFonts w:cs="黑体" w:hint="eastAsia"/>
          <w:sz w:val="30"/>
          <w:szCs w:val="30"/>
        </w:rPr>
        <w:t xml:space="preserve">第三部分 2024年度部门决算情况说明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一、收入支出决算总体情况说明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二、收入决算情况说明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三、支出决算情况说明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四、财政拨款收支决算总体情况说明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五、一般公共预算财政拨款支出决算情况说明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六、一般公共预算财政拨款基本支出决算情况说明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七、政府性基金预算财政拨款收支决算情况说明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八、国有资本经营预算财政拨款收支决算情况说明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九、财政拨款“三公”经费支出决算情况说明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十、机关运行经费支出情况说明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十一、政府采购支出情况说明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十二、国有资产占有使用情况说明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十三、预算绩效情况说明</w:t>
      </w:r>
    </w:p>
    <w:p>
      <w:pPr>
        <w:pStyle w:val="TOC1"/>
        <w:tabs>
          <w:tab w:val="right" w:leader="dot" w:pos="8306"/>
          <w:tab w:val="clear" w:pos="8296"/>
        </w:tabs>
        <w:ind w:left="840" w:hanging="600" w:leftChars="100" w:hangingChars="2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 xml:space="preserve">十四、教育、医疗卫生、社会保障和就业、住房保障、涉农补贴等民生支出情况说明</w:t>
      </w:r>
    </w:p>
    <w:p>
      <w:pPr>
        <w:pStyle w:val="TOC1"/>
        <w:tabs>
          <w:tab w:val="right" w:leader="dot" w:pos="8306"/>
          <w:tab w:val="clear" w:pos="8296"/>
        </w:tabs>
        <w:rPr>
          <w:rFonts w:cs="黑体"/>
          <w:sz w:val="30"/>
          <w:szCs w:val="30"/>
        </w:rPr>
      </w:pPr>
      <w:r>
        <w:rPr>
          <w:rFonts w:cs="黑体" w:hint="eastAsia"/>
          <w:sz w:val="30"/>
          <w:szCs w:val="30"/>
        </w:rPr>
        <w:t xml:space="preserve">第四部分  名词解释</w:t>
      </w:r>
    </w:p>
    <w:p>
      <w:pPr>
        <w:rPr>
          <w:rFonts w:eastAsia="仿宋"/>
          <w:b/>
          <w:szCs w:val="32"/>
        </w:rPr>
      </w:pPr>
    </w:p>
    <w:p>
      <w:pPr>
        <w:spacing w:line="700" w:lineRule="exact"/>
        <w:rPr>
          <w:rFonts w:eastAsia="仿宋"/>
          <w:sz w:val="30"/>
          <w:szCs w:val="32"/>
        </w:rPr>
      </w:pPr>
    </w:p>
    <w:p>
      <w:pPr/>
    </w:p>
    <w:p>
      <w:pPr/>
    </w:p>
    <w:p>
      <w:pPr>
        <w:sectPr>
          <w:footerReference w:type="default" r:id="rId35"/>
          <w:pgSz w:w="11906" w:h="16838" w:orient="portrait"/>
          <w:pgMar w:top="1440" w:right="1800" w:bottom="1440" w:left="1800" w:header="851" w:footer="992" w:gutter="0"/>
          <w:pgBorders/>
          <w:pgNumType w:start="1"/>
          <w:cols w:num="1" w:space="720">
            <w:col w:w="8306" w:space="720"/>
          </w:cols>
          <w:docGrid w:type="lines" w:linePitch="312" w:charSpace="0"/>
        </w:sectPr>
      </w:pPr>
    </w:p>
    <w:p>
      <w:pPr>
        <w:pStyle w:val="Heading1"/>
        <w:spacing w:before="0" w:after="0" w:line="600" w:lineRule="exact"/>
        <w:jc w:val="center"/>
      </w:pPr>
      <w:bookmarkStart w:id="0" w:name="_Toc1358716097"/>
      <w:bookmarkStart w:id="1" w:name="_Toc1198055373"/>
      <w:bookmarkStart w:id="2" w:name="_Toc403062085"/>
      <w:bookmarkStart w:id="3" w:name="_Toc1576262397"/>
      <w:r>
        <w:rPr>
          <w:rFonts w:ascii="方正小标宋简体" w:eastAsia="方正小标宋简体" w:hAnsi="方正小标宋简体" w:cs="方正小标宋简体" w:hint="eastAsia"/>
          <w:b w:val="0"/>
        </w:rPr>
        <w:t xml:space="preserve">第一部分  概 况</w:t>
      </w:r>
      <w:bookmarkEnd w:id="0"/>
      <w:bookmarkEnd w:id="1"/>
      <w:bookmarkEnd w:id="2"/>
      <w:bookmarkEnd w:id="3"/>
    </w:p>
    <w:p>
      <w:pPr>
        <w:pStyle w:val="Heading2"/>
        <w:spacing w:before="0" w:after="0" w:line="800" w:lineRule="exact"/>
        <w:ind w:firstLine="600" w:firstLineChars="200"/>
        <w:rPr>
          <w:rFonts w:ascii="黑体" w:eastAsia="黑体" w:hAnsi="黑体"/>
          <w:sz w:val="30"/>
          <w:szCs w:val="30"/>
        </w:rPr>
      </w:pPr>
      <w:bookmarkStart w:id="4" w:name="_Toc883836987"/>
      <w:bookmarkStart w:id="5" w:name="_Toc1101039957"/>
      <w:bookmarkStart w:id="6" w:name="_Toc1747823728"/>
      <w:bookmarkStart w:id="7" w:name="_Toc909979739"/>
      <w:r>
        <w:rPr>
          <w:rFonts w:ascii="黑体" w:eastAsia="黑体" w:hAnsi="黑体" w:hint="eastAsia"/>
          <w:sz w:val="30"/>
          <w:szCs w:val="30"/>
        </w:rPr>
        <w:t xml:space="preserve">一、主要职责</w:t>
      </w:r>
      <w:bookmarkEnd w:id="4"/>
      <w:bookmarkEnd w:id="5"/>
      <w:bookmarkEnd w:id="6"/>
      <w:bookmarkEnd w:id="7"/>
    </w:p>
    <w:p>
      <w:pPr>
        <w:spacing w:line="600" w:lineRule="exact"/>
        <w:ind w:firstLine="600" w:firstLineChars="200"/>
        <w:rPr>
          <w:rFonts w:ascii="仿宋_GB2312" w:eastAsia="仿宋_GB2312"/>
          <w:sz w:val="30"/>
          <w:szCs w:val="30"/>
        </w:rPr>
      </w:pPr>
      <w:r>
        <w:rPr>
          <w:rFonts w:ascii="仿宋_GB2312" w:eastAsia="仿宋_GB2312" w:hint="eastAsia"/>
          <w:sz w:val="30"/>
          <w:szCs w:val="30"/>
        </w:rPr>
        <w:t xml:space="preserve">天津市宝坻区人民检察院</w:t>
      </w:r>
      <w:r>
        <w:rPr>
          <w:rFonts w:ascii="仿宋_GB2312" w:eastAsia="仿宋_GB2312" w:hint="eastAsia"/>
          <w:sz w:val="30"/>
          <w:szCs w:val="30"/>
        </w:rPr>
        <w:t xml:space="preserve">的主要职责是：</w:t>
      </w:r>
      <w:r>
        <w:rPr>
          <w:rFonts w:ascii="仿宋_GB2312" w:eastAsia="仿宋_GB2312" w:hint="eastAsia"/>
          <w:sz w:val="30"/>
          <w:szCs w:val="30"/>
        </w:rPr>
        <w:t xml:space="preserve">1、对于公安机关、国家安全机关等侦查机关侦查的案件进行审查，决定是否逮捕、起诉或者不起诉，并对侦查机关的侦查活动是否合法实行监督。 2、对于刑事案件提起公诉，支持公诉；对于人民法院的刑事判决、裁定是否正确和审判活动是否合法实行监督。 3、对于看守所、社区矫正等执行机关执行刑罚的活动是否合法实行监督。 4、对于人民法院的民事、行政审判活动实行法律监督，对人民法院已经发生效力的判决、裁定，发现违反法律、法规规定的，依法提出抗诉</w:t>
      </w:r>
      <w:r>
        <w:rPr>
          <w:rFonts w:ascii="仿宋_GB2312" w:eastAsia="仿宋_GB2312" w:hint="eastAsia"/>
          <w:sz w:val="30"/>
          <w:szCs w:val="30"/>
        </w:rPr>
        <w:t xml:space="preserve">。</w:t>
      </w:r>
    </w:p>
    <w:p>
      <w:pPr>
        <w:pStyle w:val="Heading2"/>
        <w:spacing w:before="0" w:after="0" w:line="800" w:lineRule="exact"/>
        <w:ind w:firstLine="600" w:firstLineChars="200"/>
        <w:rPr>
          <w:rFonts w:ascii="黑体" w:eastAsia="黑体" w:hAnsi="黑体"/>
          <w:sz w:val="30"/>
          <w:szCs w:val="30"/>
        </w:rPr>
      </w:pPr>
      <w:bookmarkStart w:id="8" w:name="_Toc503854210"/>
      <w:bookmarkStart w:id="9" w:name="_Toc244589183"/>
      <w:bookmarkStart w:id="10" w:name="_Toc311971100"/>
      <w:bookmarkStart w:id="11" w:name="_Toc1798423086"/>
      <w:r>
        <w:rPr>
          <w:rFonts w:ascii="黑体" w:eastAsia="黑体" w:hAnsi="黑体" w:hint="eastAsia"/>
          <w:sz w:val="30"/>
          <w:szCs w:val="30"/>
        </w:rPr>
        <w:t xml:space="preserve">二、机构设置</w:t>
      </w:r>
      <w:bookmarkEnd w:id="8"/>
      <w:bookmarkEnd w:id="9"/>
      <w:bookmarkEnd w:id="10"/>
      <w:bookmarkEnd w:id="11"/>
    </w:p>
    <w:p>
      <w:pPr>
        <w:spacing w:line="600" w:lineRule="exact"/>
        <w:ind w:firstLine="600" w:firstLineChars="200"/>
        <w:rPr>
          <w:rFonts w:ascii="仿宋_GB2312" w:eastAsia="仿宋_GB2312"/>
          <w:sz w:val="30"/>
          <w:szCs w:val="30"/>
        </w:rPr>
      </w:pPr>
      <w:r>
        <w:rPr>
          <w:rFonts w:ascii="仿宋_GB2312" w:eastAsia="仿宋_GB2312" w:hint="eastAsia"/>
          <w:sz w:val="30"/>
          <w:szCs w:val="30"/>
        </w:rPr>
        <w:t xml:space="preserve">天津市宝坻区人民检察院内设10个职能处室</w:t>
      </w:r>
      <w:r>
        <w:rPr>
          <w:rFonts w:ascii="仿宋_GB2312" w:eastAsia="仿宋_GB2312" w:hint="eastAsia"/>
          <w:sz w:val="30"/>
          <w:szCs w:val="30"/>
        </w:rPr>
        <w:t xml:space="preserve">；纳入</w:t>
      </w:r>
      <w:r>
        <w:rPr>
          <w:rFonts w:ascii="仿宋_GB2312" w:eastAsia="仿宋_GB2312" w:hint="eastAsia"/>
          <w:sz w:val="30"/>
          <w:szCs w:val="30"/>
        </w:rPr>
        <w:t xml:space="preserve">天津市宝坻区人民检察院</w:t>
      </w:r>
      <w:r>
        <w:rPr>
          <w:rFonts w:ascii="仿宋_GB2312" w:eastAsia="仿宋_GB2312" w:hint="eastAsia"/>
          <w:sz w:val="30"/>
          <w:szCs w:val="30"/>
        </w:rPr>
        <w:t xml:space="preserve">2024年度部门决算编制范围的单位包括：</w:t>
      </w:r>
    </w:p>
    <w:p>
      <w:pPr>
        <w:spacing w:line="600" w:lineRule="exact"/>
        <w:rPr>
          <w:rFonts w:ascii="仿宋_GB2312" w:eastAsia="仿宋_GB2312"/>
          <w:sz w:val="30"/>
          <w:szCs w:val="30"/>
        </w:rPr>
      </w:pPr>
      <w:r>
        <w:rPr>
          <w:rFonts w:ascii="仿宋_GB2312" w:eastAsia="仿宋_GB2312" w:hint="eastAsia"/>
          <w:sz w:val="30"/>
          <w:szCs w:val="30"/>
        </w:rPr>
        <w:t xml:space="preserve">    1.天津市宝坻区人民检察院本级</w:t>
      </w:r>
      <w:bookmarkStart w:id="12" w:name="_GoBack"/>
      <w:bookmarkEnd w:id="12"/>
    </w:p>
    <w:p>
      <w:pPr>
        <w:spacing w:line="580" w:lineRule="exact"/>
        <w:jc w:val="center"/>
        <w:rPr>
          <w:rFonts w:eastAsia="黑体"/>
          <w:w w:val="95"/>
          <w:sz w:val="44"/>
          <w:szCs w:val="44"/>
        </w:rPr>
      </w:pPr>
      <w:r>
        <w:br w:type="page"/>
      </w:r>
      <w:bookmarkStart w:id="13" w:name="_Toc1290695373"/>
      <w:bookmarkStart w:id="14" w:name="_Toc526698323"/>
      <w:bookmarkStart w:id="15" w:name="_Toc264474877"/>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spacing w:line="580" w:lineRule="exact"/>
        <w:jc w:val="center"/>
        <w:rPr>
          <w:rFonts w:eastAsia="黑体"/>
          <w:w w:val="95"/>
          <w:sz w:val="44"/>
          <w:szCs w:val="44"/>
        </w:rPr>
      </w:pPr>
    </w:p>
    <w:p>
      <w:pPr>
        <w:pStyle w:val="Heading1"/>
        <w:spacing w:before="0" w:after="0" w:line="600" w:lineRule="exact"/>
        <w:jc w:val="center"/>
        <w:rPr>
          <w:rFonts w:ascii="方正小标宋简体" w:eastAsia="方正小标宋简体" w:hAnsi="方正小标宋简体" w:cs="方正小标宋简体"/>
          <w:b w:val="0"/>
          <w:bCs w:val="0"/>
        </w:rPr>
      </w:pPr>
      <w:bookmarkStart w:id="16" w:name="_Toc749687349"/>
      <w:r>
        <w:rPr>
          <w:rFonts w:ascii="方正小标宋简体" w:eastAsia="方正小标宋简体" w:hAnsi="方正小标宋简体" w:cs="方正小标宋简体" w:hint="eastAsia"/>
          <w:b w:val="0"/>
          <w:bCs w:val="0"/>
        </w:rPr>
        <w:t xml:space="preserve">第二部分  2024年度部门决算表</w:t>
      </w:r>
      <w:bookmarkStart w:id="17" w:name="_Toc1675239290"/>
      <w:bookmarkEnd w:id="13"/>
      <w:bookmarkEnd w:id="14"/>
      <w:bookmarkEnd w:id="15"/>
      <w:bookmarkEnd w:id="16"/>
      <w:bookmarkEnd w:id="17"/>
    </w:p>
    <w:p>
      <w:pPr/>
    </w:p>
    <w:p>
      <w:pPr>
        <w:spacing w:line="600" w:lineRule="exact"/>
        <w:jc w:val="center"/>
      </w:pPr>
    </w:p>
    <w:p>
      <w:pPr>
        <w:pStyle w:val="Heading2"/>
        <w:spacing w:before="0" w:after="0" w:line="800" w:lineRule="exact"/>
        <w:ind w:firstLine="600" w:firstLineChars="200"/>
        <w:rPr>
          <w:rFonts w:ascii="黑体" w:eastAsia="黑体" w:hAnsi="黑体"/>
          <w:b w:val="0"/>
          <w:sz w:val="30"/>
          <w:szCs w:val="30"/>
        </w:rPr>
        <w:sectPr>
          <w:footerReference w:type="default" r:id="rId36"/>
          <w:pgSz w:w="11906" w:h="16838" w:orient="portrait"/>
          <w:pgMar w:top="1440" w:right="1800" w:bottom="1440" w:left="1800" w:header="851" w:footer="992" w:gutter="0"/>
          <w:pgBorders/>
          <w:pgNumType w:start="1"/>
          <w:cols w:num="1" w:space="720">
            <w:col w:w="8306" w:space="720"/>
          </w:cols>
          <w:docGrid w:type="lines" w:linePitch="312" w:charSpace="0"/>
        </w:sectPr>
      </w:pPr>
    </w:p>
    <w:p>
      <w:pPr>
        <w:pStyle w:val="Heading2"/>
        <w:spacing w:before="0" w:after="0" w:line="800" w:lineRule="exact"/>
        <w:ind w:firstLine="600" w:firstLineChars="200"/>
        <w:rPr>
          <w:rFonts w:ascii="黑体" w:eastAsia="黑体" w:hAnsi="黑体"/>
          <w:sz w:val="30"/>
          <w:szCs w:val="30"/>
        </w:rPr>
      </w:pPr>
      <w:bookmarkStart w:id="18" w:name="_Toc708717694"/>
      <w:bookmarkStart w:id="19" w:name="_Toc291121727"/>
      <w:bookmarkStart w:id="20" w:name="_Toc984815664"/>
      <w:r>
        <w:rPr>
          <w:rFonts w:ascii="黑体" w:eastAsia="黑体" w:hAnsi="黑体" w:hint="eastAsia"/>
          <w:sz w:val="30"/>
          <w:szCs w:val="30"/>
        </w:rPr>
        <w:t xml:space="preserve">一、《收入支出决算总表》</w:t>
      </w:r>
      <w:bookmarkEnd w:id="18"/>
      <w:bookmarkEnd w:id="19"/>
      <w:bookmarkEnd w:id="20"/>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4640"/>
        <w:gridCol w:w="1980"/>
        <w:gridCol w:w="4640"/>
        <w:gridCol w:w="1978"/>
      </w:tblGrid>
      <w:tr>
        <w:trPr>
          <w:trHeight w:hRule="exact" w:val="470"/>
          <w:jc w:val="center"/>
        </w:trPr>
        <w:tc>
          <w:tcPr>
            <w:tcW w:w="6620" w:type="dxa"/>
            <w:gridSpan w:val="2"/>
            <w:vAlign w:val="center"/>
          </w:tcPr>
          <w:p>
            <w:pPr>
              <w:snapToGrid w:val="0"/>
              <w:jc w:val="center"/>
            </w:pPr>
            <w:r>
              <w:rPr>
                <w:rFonts w:ascii="宋体" w:eastAsia="宋体" w:hAnsi="宋体" w:cs="宋体"/>
                <w:b w:val="0"/>
                <w:i w:val="0"/>
                <w:color w:val="000000"/>
                <w:sz w:val="23"/>
              </w:rPr>
              <w:t xml:space="preserve">收入</w:t>
            </w:r>
          </w:p>
        </w:tc>
        <w:tc>
          <w:tcPr>
            <w:tcW w:w="6618" w:type="dxa"/>
            <w:gridSpan w:val="2"/>
            <w:vAlign w:val="center"/>
          </w:tcPr>
          <w:p>
            <w:pPr>
              <w:snapToGrid w:val="0"/>
              <w:jc w:val="center"/>
            </w:pPr>
            <w:r>
              <w:rPr>
                <w:rFonts w:ascii="宋体" w:eastAsia="宋体" w:hAnsi="宋体" w:cs="宋体"/>
                <w:b w:val="0"/>
                <w:i w:val="0"/>
                <w:color w:val="000000"/>
                <w:sz w:val="23"/>
              </w:rPr>
              <w:t xml:space="preserve">支出</w:t>
            </w:r>
          </w:p>
        </w:tc>
      </w:tr>
      <w:tr>
        <w:trPr>
          <w:trHeight w:hRule="exact" w:val="470"/>
          <w:jc w:val="center"/>
        </w:trPr>
        <w:tc>
          <w:tcPr>
            <w:tcW w:w="4640" w:type="dxa"/>
            <w:vAlign w:val="center"/>
          </w:tcPr>
          <w:p>
            <w:pPr>
              <w:snapToGrid w:val="0"/>
              <w:jc w:val="center"/>
            </w:pPr>
            <w:r>
              <w:rPr>
                <w:rFonts w:ascii="宋体" w:eastAsia="宋体" w:hAnsi="宋体" w:cs="宋体"/>
                <w:b w:val="0"/>
                <w:i w:val="0"/>
                <w:color w:val="000000"/>
                <w:sz w:val="23"/>
              </w:rPr>
              <w:t xml:space="preserve">项    目</w:t>
            </w:r>
          </w:p>
        </w:tc>
        <w:tc>
          <w:tcPr>
            <w:tcW w:w="1980" w:type="dxa"/>
            <w:vAlign w:val="center"/>
          </w:tcPr>
          <w:p>
            <w:pPr>
              <w:snapToGrid w:val="0"/>
              <w:jc w:val="center"/>
            </w:pPr>
            <w:r>
              <w:rPr>
                <w:rFonts w:ascii="宋体" w:eastAsia="宋体" w:hAnsi="宋体" w:cs="宋体"/>
                <w:b w:val="0"/>
                <w:i w:val="0"/>
                <w:color w:val="000000"/>
                <w:sz w:val="23"/>
              </w:rPr>
              <w:t xml:space="preserve">金额</w:t>
            </w:r>
          </w:p>
        </w:tc>
        <w:tc>
          <w:tcPr>
            <w:tcW w:w="4640" w:type="dxa"/>
            <w:vAlign w:val="center"/>
          </w:tcPr>
          <w:p>
            <w:pPr>
              <w:snapToGrid w:val="0"/>
              <w:jc w:val="center"/>
            </w:pPr>
            <w:r>
              <w:rPr>
                <w:rFonts w:ascii="宋体" w:eastAsia="宋体" w:hAnsi="宋体" w:cs="宋体"/>
                <w:b w:val="0"/>
                <w:i w:val="0"/>
                <w:color w:val="000000"/>
                <w:sz w:val="23"/>
              </w:rPr>
              <w:t xml:space="preserve">项    目</w:t>
            </w:r>
          </w:p>
        </w:tc>
        <w:tc>
          <w:tcPr>
            <w:tcW w:w="1978" w:type="dxa"/>
            <w:vAlign w:val="center"/>
          </w:tcPr>
          <w:p>
            <w:pPr>
              <w:snapToGrid w:val="0"/>
              <w:jc w:val="center"/>
            </w:pPr>
            <w:r>
              <w:rPr>
                <w:rFonts w:ascii="宋体" w:eastAsia="宋体" w:hAnsi="宋体" w:cs="宋体"/>
                <w:b w:val="0"/>
                <w:i w:val="0"/>
                <w:color w:val="000000"/>
                <w:sz w:val="23"/>
              </w:rPr>
              <w:t xml:space="preserve">金额</w:t>
            </w: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一、一般公共预算财政拨款收入</w:t>
            </w:r>
          </w:p>
        </w:tc>
        <w:tc>
          <w:tcPr>
            <w:tcW w:w="1980" w:type="dxa"/>
            <w:tcBorders/>
            <w:vAlign w:val="center"/>
          </w:tcPr>
          <w:p>
            <w:pPr>
              <w:snapToGrid w:val="0"/>
              <w:jc w:val="right"/>
            </w:pPr>
            <w:r>
              <w:rPr>
                <w:rFonts w:ascii="宋体" w:eastAsia="宋体" w:hAnsi="宋体" w:cs="宋体"/>
                <w:b w:val="0"/>
                <w:i w:val="0"/>
                <w:color w:val="000000"/>
                <w:sz w:val="23"/>
              </w:rPr>
              <w:t xml:space="preserve">44,069,852.14</w:t>
            </w:r>
          </w:p>
        </w:tc>
        <w:tc>
          <w:tcPr>
            <w:tcW w:w="4640" w:type="dxa"/>
            <w:tcBorders/>
            <w:vAlign w:val="center"/>
          </w:tcPr>
          <w:p>
            <w:pPr>
              <w:snapToGrid w:val="0"/>
              <w:jc w:val="left"/>
            </w:pPr>
            <w:r>
              <w:rPr>
                <w:rFonts w:ascii="宋体" w:eastAsia="宋体" w:hAnsi="宋体" w:cs="宋体"/>
                <w:b w:val="0"/>
                <w:i w:val="0"/>
                <w:color w:val="000000"/>
                <w:sz w:val="23"/>
              </w:rPr>
              <w:t xml:space="preserve">一、一般公共服务支出</w:t>
            </w:r>
          </w:p>
        </w:tc>
        <w:tc>
          <w:tcPr>
            <w:tcW w:w="1978" w:type="dxa"/>
            <w:tcBorders/>
            <w:vAlign w:val="center"/>
          </w:tcPr>
          <w:p>
            <w:pP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二、政府性基金预算财政拨款收入</w:t>
            </w: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二、公共安全支出</w:t>
            </w:r>
          </w:p>
        </w:tc>
        <w:tc>
          <w:tcPr>
            <w:tcW w:w="1978" w:type="dxa"/>
            <w:tcBorders/>
            <w:vAlign w:val="center"/>
          </w:tcPr>
          <w:p>
            <w:pPr>
              <w:snapToGrid w:val="0"/>
              <w:jc w:val="right"/>
            </w:pPr>
            <w:r>
              <w:rPr>
                <w:rFonts w:ascii="宋体" w:eastAsia="宋体" w:hAnsi="宋体" w:cs="宋体"/>
                <w:b w:val="0"/>
                <w:i w:val="0"/>
                <w:color w:val="000000"/>
                <w:sz w:val="23"/>
              </w:rPr>
              <w:t xml:space="preserve">39,063,654.71</w:t>
            </w: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三、国有资本经营预算财政拨款收入</w:t>
            </w: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三、教育支出</w:t>
            </w:r>
          </w:p>
        </w:tc>
        <w:tc>
          <w:tcPr>
            <w:tcW w:w="1978" w:type="dxa"/>
            <w:tcBorders/>
            <w:vAlign w:val="center"/>
          </w:tcPr>
          <w:p>
            <w:pP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四、财政专户管理资金</w:t>
            </w: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四、科学技术支出</w:t>
            </w:r>
          </w:p>
        </w:tc>
        <w:tc>
          <w:tcPr>
            <w:tcW w:w="1978" w:type="dxa"/>
            <w:tcBorders/>
            <w:vAlign w:val="center"/>
          </w:tcPr>
          <w:p>
            <w:pP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五、事业收入</w:t>
            </w: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五、文化旅游体育与传媒支出</w:t>
            </w:r>
          </w:p>
        </w:tc>
        <w:tc>
          <w:tcPr>
            <w:tcW w:w="1978" w:type="dxa"/>
            <w:tcBorders/>
            <w:vAlign w:val="center"/>
          </w:tcPr>
          <w:p>
            <w:pP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六、事业单位经营收入</w:t>
            </w: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六、社会保障和就业支出</w:t>
            </w:r>
          </w:p>
        </w:tc>
        <w:tc>
          <w:tcPr>
            <w:tcW w:w="1978" w:type="dxa"/>
            <w:tcBorders/>
            <w:vAlign w:val="center"/>
          </w:tcPr>
          <w:p>
            <w:pPr>
              <w:snapToGrid w:val="0"/>
              <w:jc w:val="right"/>
            </w:pPr>
            <w:r>
              <w:rPr>
                <w:rFonts w:ascii="宋体" w:eastAsia="宋体" w:hAnsi="宋体" w:cs="宋体"/>
                <w:b w:val="0"/>
                <w:i w:val="0"/>
                <w:color w:val="000000"/>
                <w:sz w:val="23"/>
              </w:rPr>
              <w:t xml:space="preserve">3,407,834.20</w:t>
            </w: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七、上级补助收入</w:t>
            </w: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七、卫生健康支出</w:t>
            </w:r>
          </w:p>
        </w:tc>
        <w:tc>
          <w:tcPr>
            <w:tcW w:w="1978" w:type="dxa"/>
            <w:tcBorders/>
            <w:vAlign w:val="center"/>
          </w:tcPr>
          <w:p>
            <w:pPr>
              <w:snapToGrid w:val="0"/>
              <w:jc w:val="right"/>
            </w:pPr>
            <w:r>
              <w:rPr>
                <w:rFonts w:ascii="宋体" w:eastAsia="宋体" w:hAnsi="宋体" w:cs="宋体"/>
                <w:b w:val="0"/>
                <w:i w:val="0"/>
                <w:color w:val="000000"/>
                <w:sz w:val="23"/>
              </w:rPr>
              <w:t xml:space="preserve">1,598,942.22</w:t>
            </w: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八、附属单位上缴收入</w:t>
            </w: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八、节能环保支出</w:t>
            </w:r>
          </w:p>
        </w:tc>
        <w:tc>
          <w:tcPr>
            <w:tcW w:w="1978" w:type="dxa"/>
            <w:tcBorders/>
            <w:vAlign w:val="center"/>
          </w:tcPr>
          <w:p>
            <w:pP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九、其他收入</w:t>
            </w:r>
          </w:p>
        </w:tc>
        <w:tc>
          <w:tcPr>
            <w:tcW w:w="1980" w:type="dxa"/>
            <w:tcBorders/>
            <w:vAlign w:val="center"/>
          </w:tcPr>
          <w:p>
            <w:pPr>
              <w:snapToGrid w:val="0"/>
              <w:jc w:val="right"/>
            </w:pPr>
            <w:r>
              <w:rPr>
                <w:rFonts w:ascii="宋体" w:eastAsia="宋体" w:hAnsi="宋体" w:cs="宋体"/>
                <w:b w:val="0"/>
                <w:i w:val="0"/>
                <w:color w:val="000000"/>
                <w:sz w:val="23"/>
              </w:rPr>
              <w:t xml:space="preserve">741.10</w:t>
            </w:r>
          </w:p>
        </w:tc>
        <w:tc>
          <w:tcPr>
            <w:tcW w:w="4640" w:type="dxa"/>
            <w:tcBorders/>
            <w:vAlign w:val="center"/>
          </w:tcPr>
          <w:p>
            <w:pPr>
              <w:snapToGrid w:val="0"/>
              <w:jc w:val="left"/>
            </w:pPr>
            <w:r>
              <w:rPr>
                <w:rFonts w:ascii="宋体" w:eastAsia="宋体" w:hAnsi="宋体" w:cs="宋体"/>
                <w:b w:val="0"/>
                <w:i w:val="0"/>
                <w:color w:val="000000"/>
                <w:sz w:val="23"/>
              </w:rPr>
              <w:t xml:space="preserve">九、城乡社区支出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十、农林水支出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十一、交通运输支出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十二、资源勘探工业信息等支出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十三、商业服务业等支出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十四、金融支出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十五、援助其他地区支出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十六、自然资源海洋气象等支出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十七、住房保障支出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十八、粮油物资储备支出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十九、国有资本经营预算支出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二十、灾害防治及应急管理支出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二十一、其他支出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二十二、债务付息支出</w:t>
            </w:r>
          </w:p>
        </w:tc>
        <w:tc>
          <w:tcPr>
            <w:tcW w:w="1978" w:type="dxa"/>
            <w:tcBorders/>
            <w:vAlign w:val="center"/>
          </w:tcPr>
          <w:p>
            <w:pPr/>
          </w:p>
        </w:tc>
      </w:tr>
      <w:tr>
        <w:trPr>
          <w:trHeight w:hRule="exact" w:val="470"/>
          <w:jc w:val="center"/>
        </w:trPr>
        <w:tc>
          <w:tcPr>
            <w:tcW w:w="4640" w:type="dxa"/>
            <w:tcBorders/>
            <w:vAlign w:val="center"/>
          </w:tcPr>
          <w:p>
            <w:pP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二十三、抗疫特别国债安排的支出</w:t>
            </w:r>
          </w:p>
        </w:tc>
        <w:tc>
          <w:tcPr>
            <w:tcW w:w="1978" w:type="dxa"/>
            <w:tcBorders/>
            <w:vAlign w:val="center"/>
          </w:tcPr>
          <w:p>
            <w:pPr/>
          </w:p>
        </w:tc>
      </w:tr>
      <w:tr>
        <w:trPr>
          <w:trHeight w:hRule="exact" w:val="470"/>
          <w:jc w:val="center"/>
        </w:trPr>
        <w:tc>
          <w:tcPr>
            <w:tcW w:w="4640" w:type="dxa"/>
            <w:tcBorders/>
            <w:vAlign w:val="center"/>
          </w:tcPr>
          <w:p>
            <w:pPr>
              <w:snapToGrid w:val="0"/>
              <w:jc w:val="center"/>
            </w:pPr>
            <w:r>
              <w:rPr>
                <w:rFonts w:ascii="宋体" w:eastAsia="宋体" w:hAnsi="宋体" w:cs="宋体"/>
                <w:b w:val="0"/>
                <w:i w:val="0"/>
                <w:color w:val="000000"/>
                <w:sz w:val="23"/>
              </w:rPr>
              <w:t xml:space="preserve">本年收入合计</w:t>
            </w:r>
          </w:p>
        </w:tc>
        <w:tc>
          <w:tcPr>
            <w:tcW w:w="1980" w:type="dxa"/>
            <w:tcBorders/>
            <w:vAlign w:val="center"/>
          </w:tcPr>
          <w:p>
            <w:pPr>
              <w:snapToGrid w:val="0"/>
              <w:jc w:val="right"/>
            </w:pPr>
            <w:r>
              <w:rPr>
                <w:rFonts w:ascii="宋体" w:eastAsia="宋体" w:hAnsi="宋体" w:cs="宋体"/>
                <w:b w:val="0"/>
                <w:i w:val="0"/>
                <w:color w:val="000000"/>
                <w:sz w:val="23"/>
              </w:rPr>
              <w:t xml:space="preserve">44,070,593.24</w:t>
            </w:r>
          </w:p>
        </w:tc>
        <w:tc>
          <w:tcPr>
            <w:tcW w:w="4640" w:type="dxa"/>
            <w:tcBorders/>
            <w:vAlign w:val="center"/>
          </w:tcPr>
          <w:p>
            <w:pPr>
              <w:snapToGrid w:val="0"/>
              <w:jc w:val="center"/>
            </w:pPr>
            <w:r>
              <w:rPr>
                <w:rFonts w:ascii="宋体" w:eastAsia="宋体" w:hAnsi="宋体" w:cs="宋体"/>
                <w:b w:val="0"/>
                <w:i w:val="0"/>
                <w:color w:val="000000"/>
                <w:sz w:val="23"/>
              </w:rPr>
              <w:t xml:space="preserve">本年支出合计</w:t>
            </w:r>
          </w:p>
        </w:tc>
        <w:tc>
          <w:tcPr>
            <w:tcW w:w="1978" w:type="dxa"/>
            <w:tcBorders/>
            <w:vAlign w:val="center"/>
          </w:tcPr>
          <w:p>
            <w:pPr>
              <w:snapToGrid w:val="0"/>
              <w:jc w:val="right"/>
            </w:pPr>
            <w:r>
              <w:rPr>
                <w:rFonts w:ascii="宋体" w:eastAsia="宋体" w:hAnsi="宋体" w:cs="宋体"/>
                <w:b w:val="0"/>
                <w:i w:val="0"/>
                <w:color w:val="000000"/>
                <w:sz w:val="23"/>
              </w:rPr>
              <w:t xml:space="preserve">44,070,431.13</w:t>
            </w: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十、使用非财政拨款结余</w:t>
            </w:r>
          </w:p>
        </w:tc>
        <w:tc>
          <w:tcPr>
            <w:tcW w:w="1980" w:type="dxa"/>
            <w:tcBorders/>
            <w:vAlign w:val="center"/>
          </w:tcPr>
          <w:p>
            <w:pPr/>
          </w:p>
        </w:tc>
        <w:tc>
          <w:tcPr>
            <w:tcW w:w="4640" w:type="dxa"/>
            <w:tcBorders/>
            <w:vAlign w:val="center"/>
          </w:tcPr>
          <w:p>
            <w:pPr>
              <w:snapToGrid w:val="0"/>
              <w:jc w:val="left"/>
            </w:pPr>
            <w:r>
              <w:rPr>
                <w:rFonts w:ascii="宋体" w:eastAsia="宋体" w:hAnsi="宋体" w:cs="宋体"/>
                <w:b w:val="0"/>
                <w:i w:val="0"/>
                <w:color w:val="000000"/>
                <w:sz w:val="23"/>
              </w:rPr>
              <w:t xml:space="preserve">二十四、结余分配</w:t>
            </w:r>
          </w:p>
        </w:tc>
        <w:tc>
          <w:tcPr>
            <w:tcW w:w="1978" w:type="dxa"/>
            <w:tcBorders/>
            <w:vAlign w:val="center"/>
          </w:tcPr>
          <w:p>
            <w:pP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十一、年初结转和结余</w:t>
            </w:r>
          </w:p>
        </w:tc>
        <w:tc>
          <w:tcPr>
            <w:tcW w:w="1980" w:type="dxa"/>
            <w:tcBorders/>
            <w:vAlign w:val="center"/>
          </w:tcPr>
          <w:p>
            <w:pPr>
              <w:snapToGrid w:val="0"/>
              <w:jc w:val="right"/>
            </w:pPr>
            <w:r>
              <w:rPr>
                <w:rFonts w:ascii="宋体" w:eastAsia="宋体" w:hAnsi="宋体" w:cs="宋体"/>
                <w:b w:val="0"/>
                <w:i w:val="0"/>
                <w:color w:val="000000"/>
                <w:sz w:val="23"/>
              </w:rPr>
              <w:t xml:space="preserve">578.99</w:t>
            </w:r>
          </w:p>
        </w:tc>
        <w:tc>
          <w:tcPr>
            <w:tcW w:w="4640" w:type="dxa"/>
            <w:tcBorders/>
            <w:vAlign w:val="center"/>
          </w:tcPr>
          <w:p>
            <w:pPr>
              <w:snapToGrid w:val="0"/>
              <w:jc w:val="left"/>
            </w:pPr>
            <w:r>
              <w:rPr>
                <w:rFonts w:ascii="宋体" w:eastAsia="宋体" w:hAnsi="宋体" w:cs="宋体"/>
                <w:b w:val="0"/>
                <w:i w:val="0"/>
                <w:color w:val="000000"/>
                <w:sz w:val="23"/>
              </w:rPr>
              <w:t xml:space="preserve">二十五、年末结转和结余</w:t>
            </w:r>
          </w:p>
        </w:tc>
        <w:tc>
          <w:tcPr>
            <w:tcW w:w="1978" w:type="dxa"/>
            <w:tcBorders/>
            <w:vAlign w:val="center"/>
          </w:tcPr>
          <w:p>
            <w:pPr>
              <w:snapToGrid w:val="0"/>
              <w:jc w:val="right"/>
            </w:pPr>
            <w:r>
              <w:rPr>
                <w:rFonts w:ascii="宋体" w:eastAsia="宋体" w:hAnsi="宋体" w:cs="宋体"/>
                <w:b w:val="0"/>
                <w:i w:val="0"/>
                <w:color w:val="000000"/>
                <w:sz w:val="23"/>
              </w:rPr>
              <w:t xml:space="preserve">741.10</w:t>
            </w: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     其中：财政拨款结转和结余</w:t>
            </w:r>
          </w:p>
        </w:tc>
        <w:tc>
          <w:tcPr>
            <w:tcW w:w="1980" w:type="dxa"/>
            <w:tcBorders/>
            <w:vAlign w:val="center"/>
          </w:tcPr>
          <w:p>
            <w:pPr>
              <w:snapToGrid w:val="0"/>
              <w:jc w:val="right"/>
            </w:pPr>
            <w:r>
              <w:rPr>
                <w:rFonts w:ascii="宋体" w:eastAsia="宋体" w:hAnsi="宋体" w:cs="宋体"/>
                <w:b w:val="0"/>
                <w:i w:val="0"/>
                <w:color w:val="000000"/>
                <w:sz w:val="23"/>
              </w:rPr>
              <w:t xml:space="preserve">550.00</w:t>
            </w:r>
          </w:p>
        </w:tc>
        <w:tc>
          <w:tcPr>
            <w:tcW w:w="4640" w:type="dxa"/>
            <w:tcBorders/>
            <w:vAlign w:val="center"/>
          </w:tcPr>
          <w:p>
            <w:pPr/>
          </w:p>
        </w:tc>
        <w:tc>
          <w:tcPr>
            <w:tcW w:w="1978" w:type="dxa"/>
            <w:tcBorders/>
            <w:vAlign w:val="center"/>
          </w:tcPr>
          <w:p>
            <w:pPr/>
          </w:p>
        </w:tc>
      </w:tr>
      <w:tr>
        <w:trPr>
          <w:trHeight w:hRule="exact" w:val="470"/>
          <w:jc w:val="center"/>
        </w:trPr>
        <w:tc>
          <w:tcPr>
            <w:tcW w:w="4640" w:type="dxa"/>
            <w:tcBorders/>
            <w:vAlign w:val="center"/>
          </w:tcPr>
          <w:p>
            <w:pPr>
              <w:snapToGrid w:val="0"/>
              <w:jc w:val="left"/>
            </w:pPr>
            <w:r>
              <w:rPr>
                <w:rFonts w:ascii="宋体" w:eastAsia="宋体" w:hAnsi="宋体" w:cs="宋体"/>
                <w:b w:val="0"/>
                <w:i w:val="0"/>
                <w:color w:val="000000"/>
                <w:sz w:val="23"/>
              </w:rPr>
              <w:t xml:space="preserve">           其他结转和结余</w:t>
            </w:r>
          </w:p>
        </w:tc>
        <w:tc>
          <w:tcPr>
            <w:tcW w:w="1980" w:type="dxa"/>
            <w:tcBorders/>
            <w:vAlign w:val="center"/>
          </w:tcPr>
          <w:p>
            <w:pPr>
              <w:snapToGrid w:val="0"/>
              <w:jc w:val="right"/>
            </w:pPr>
            <w:r>
              <w:rPr>
                <w:rFonts w:ascii="宋体" w:eastAsia="宋体" w:hAnsi="宋体" w:cs="宋体"/>
                <w:b w:val="0"/>
                <w:i w:val="0"/>
                <w:color w:val="000000"/>
                <w:sz w:val="23"/>
              </w:rPr>
              <w:t xml:space="preserve">28.99</w:t>
            </w:r>
          </w:p>
        </w:tc>
        <w:tc>
          <w:tcPr>
            <w:tcW w:w="4640" w:type="dxa"/>
            <w:tcBorders/>
            <w:vAlign w:val="center"/>
          </w:tcPr>
          <w:p>
            <w:pPr/>
          </w:p>
        </w:tc>
        <w:tc>
          <w:tcPr>
            <w:tcW w:w="1978" w:type="dxa"/>
            <w:tcBorders/>
            <w:vAlign w:val="center"/>
          </w:tcPr>
          <w:p>
            <w:pPr/>
          </w:p>
        </w:tc>
      </w:tr>
      <w:tr>
        <w:trPr>
          <w:trHeight w:hRule="exact" w:val="470"/>
          <w:jc w:val="center"/>
        </w:trPr>
        <w:tc>
          <w:tcPr>
            <w:tcW w:w="4640" w:type="dxa"/>
            <w:tcBorders/>
            <w:vAlign w:val="center"/>
          </w:tcPr>
          <w:p>
            <w:pPr>
              <w:snapToGrid w:val="0"/>
              <w:jc w:val="center"/>
            </w:pPr>
            <w:r>
              <w:rPr>
                <w:rFonts w:ascii="宋体" w:eastAsia="宋体" w:hAnsi="宋体" w:cs="宋体"/>
                <w:b w:val="0"/>
                <w:i w:val="0"/>
                <w:color w:val="000000"/>
                <w:sz w:val="23"/>
              </w:rPr>
              <w:t xml:space="preserve">收入总计</w:t>
            </w:r>
          </w:p>
        </w:tc>
        <w:tc>
          <w:tcPr>
            <w:tcW w:w="1980" w:type="dxa"/>
            <w:tcBorders/>
            <w:vAlign w:val="center"/>
          </w:tcPr>
          <w:p>
            <w:pPr>
              <w:snapToGrid w:val="0"/>
              <w:jc w:val="right"/>
            </w:pPr>
            <w:r>
              <w:rPr>
                <w:rFonts w:ascii="宋体" w:eastAsia="宋体" w:hAnsi="宋体" w:cs="宋体"/>
                <w:b w:val="0"/>
                <w:i w:val="0"/>
                <w:color w:val="000000"/>
                <w:sz w:val="23"/>
              </w:rPr>
              <w:t xml:space="preserve">44,071,172.23</w:t>
            </w:r>
          </w:p>
        </w:tc>
        <w:tc>
          <w:tcPr>
            <w:tcW w:w="4640" w:type="dxa"/>
            <w:tcBorders/>
            <w:vAlign w:val="center"/>
          </w:tcPr>
          <w:p>
            <w:pPr>
              <w:snapToGrid w:val="0"/>
              <w:jc w:val="center"/>
            </w:pPr>
            <w:r>
              <w:rPr>
                <w:rFonts w:ascii="宋体" w:eastAsia="宋体" w:hAnsi="宋体" w:cs="宋体"/>
                <w:b w:val="0"/>
                <w:i w:val="0"/>
                <w:color w:val="000000"/>
                <w:sz w:val="23"/>
              </w:rPr>
              <w:t xml:space="preserve">支出总计</w:t>
            </w:r>
          </w:p>
        </w:tc>
        <w:tc>
          <w:tcPr>
            <w:tcW w:w="1978" w:type="dxa"/>
            <w:tcBorders/>
            <w:vAlign w:val="center"/>
          </w:tcPr>
          <w:p>
            <w:pPr>
              <w:snapToGrid w:val="0"/>
              <w:jc w:val="right"/>
            </w:pPr>
            <w:r>
              <w:rPr>
                <w:rFonts w:ascii="宋体" w:eastAsia="宋体" w:hAnsi="宋体" w:cs="宋体"/>
                <w:b w:val="0"/>
                <w:i w:val="0"/>
                <w:color w:val="000000"/>
                <w:sz w:val="23"/>
              </w:rPr>
              <w:t xml:space="preserve">44,071,172.23</w:t>
            </w:r>
          </w:p>
        </w:tc>
      </w:tr>
      <w:tr>
        <w:trPr>
          <w:trHeight w:hRule="exact" w:val="470"/>
          <w:jc w:val="center"/>
        </w:trPr>
        <w:tc>
          <w:tcPr>
            <w:tcW w:w="13238" w:type="dxa"/>
            <w:gridSpan w:val="4"/>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23"/>
              </w:rPr>
              <w:t xml:space="preserve">注：本表反映本年度的总收支和年末结转结余情况。财政专户管理资金是指教育收费；事业收入不含教育收费。</w:t>
            </w:r>
          </w:p>
        </w:tc>
      </w:tr>
    </w:tbl>
    <w:p>
      <w:pPr>
        <w:pStyle w:val="Heading2"/>
        <w:spacing w:before="0" w:after="0" w:line="800" w:lineRule="exact"/>
        <w:rPr>
          <w:rFonts w:ascii="黑体" w:eastAsia="黑体" w:hAnsi="黑体"/>
          <w:b w:val="0"/>
          <w:sz w:val="30"/>
          <w:szCs w:val="30"/>
        </w:rPr>
        <w:sectPr>
          <w:pgSz w:w="16838" w:h="11906" w:orient="landscape"/>
          <w:pgMar w:top="1440" w:right="1800" w:bottom="1440" w:left="1800" w:header="851" w:footer="992" w:gutter="0"/>
          <w:pgBorders/>
          <w:cols w:num="1" w:space="720">
            <w:col w:w="13238" w:space="720"/>
          </w:cols>
          <w:docGrid w:type="lines" w:linePitch="312" w:charSpace="0"/>
        </w:sectPr>
      </w:pPr>
    </w:p>
    <w:p>
      <w:pPr>
        <w:pStyle w:val="Heading2"/>
        <w:spacing w:before="0" w:after="0" w:line="800" w:lineRule="exact"/>
        <w:ind w:firstLine="600" w:firstLineChars="200"/>
        <w:rPr>
          <w:rFonts w:ascii="黑体" w:eastAsia="黑体" w:hAnsi="黑体"/>
          <w:sz w:val="30"/>
          <w:szCs w:val="30"/>
        </w:rPr>
      </w:pPr>
      <w:bookmarkStart w:id="21" w:name="_Toc1473976796"/>
      <w:r>
        <w:rPr>
          <w:rFonts w:ascii="黑体" w:eastAsia="黑体" w:hAnsi="黑体" w:hint="eastAsia"/>
          <w:sz w:val="30"/>
          <w:szCs w:val="30"/>
        </w:rPr>
        <w:t xml:space="preserve">二、《收入决算表（按功能分类列示）》</w:t>
      </w:r>
      <w:bookmarkEnd w:id="21"/>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840"/>
        <w:gridCol w:w="2520"/>
        <w:gridCol w:w="1240"/>
        <w:gridCol w:w="1240"/>
        <w:gridCol w:w="1240"/>
        <w:gridCol w:w="1240"/>
        <w:gridCol w:w="1240"/>
        <w:gridCol w:w="1240"/>
        <w:gridCol w:w="1240"/>
        <w:gridCol w:w="1198"/>
      </w:tblGrid>
      <w:tr>
        <w:trPr>
          <w:trHeight w:hRule="exact" w:val="463"/>
          <w:jc w:val="center"/>
        </w:trPr>
        <w:tc>
          <w:tcPr>
            <w:tcW w:w="3360" w:type="dxa"/>
            <w:gridSpan w:val="2"/>
            <w:vAlign w:val="center"/>
          </w:tcPr>
          <w:p>
            <w:pPr>
              <w:snapToGrid w:val="0"/>
              <w:jc w:val="center"/>
            </w:pPr>
            <w:r>
              <w:rPr>
                <w:rFonts w:ascii="宋体" w:eastAsia="宋体" w:hAnsi="宋体" w:cs="宋体"/>
                <w:b w:val="0"/>
                <w:i w:val="0"/>
                <w:color w:val="000000"/>
                <w:sz w:val="14"/>
              </w:rPr>
              <w:t xml:space="preserve">项      目</w:t>
            </w:r>
          </w:p>
        </w:tc>
        <w:tc>
          <w:tcPr>
            <w:tcW w:w="1240" w:type="dxa"/>
            <w:vMerge w:val="restart"/>
            <w:vAlign w:val="center"/>
          </w:tcPr>
          <w:p>
            <w:pPr>
              <w:snapToGrid w:val="0"/>
              <w:jc w:val="center"/>
            </w:pPr>
            <w:r>
              <w:rPr>
                <w:rFonts w:ascii="宋体" w:eastAsia="宋体" w:hAnsi="宋体" w:cs="宋体"/>
                <w:b w:val="0"/>
                <w:i w:val="0"/>
                <w:color w:val="000000"/>
                <w:sz w:val="14"/>
              </w:rPr>
              <w:t xml:space="preserve">本年收入合计</w:t>
            </w:r>
          </w:p>
        </w:tc>
        <w:tc>
          <w:tcPr>
            <w:tcW w:w="1240" w:type="dxa"/>
            <w:vMerge w:val="restart"/>
            <w:vAlign w:val="center"/>
          </w:tcPr>
          <w:p>
            <w:pPr>
              <w:snapToGrid w:val="0"/>
              <w:jc w:val="center"/>
            </w:pPr>
            <w:r>
              <w:rPr>
                <w:rFonts w:ascii="宋体" w:eastAsia="宋体" w:hAnsi="宋体" w:cs="宋体"/>
                <w:b w:val="0"/>
                <w:i w:val="0"/>
                <w:color w:val="000000"/>
                <w:sz w:val="14"/>
              </w:rPr>
              <w:t xml:space="preserve">财政拨款收入</w:t>
            </w:r>
          </w:p>
        </w:tc>
        <w:tc>
          <w:tcPr>
            <w:tcW w:w="1240" w:type="dxa"/>
            <w:vMerge w:val="restart"/>
            <w:vAlign w:val="center"/>
          </w:tcPr>
          <w:p>
            <w:pPr>
              <w:snapToGrid w:val="0"/>
              <w:jc w:val="center"/>
            </w:pPr>
            <w:r>
              <w:rPr>
                <w:rFonts w:ascii="宋体" w:eastAsia="宋体" w:hAnsi="宋体" w:cs="宋体"/>
                <w:b w:val="0"/>
                <w:i w:val="0"/>
                <w:color w:val="000000"/>
                <w:sz w:val="14"/>
              </w:rPr>
              <w:t xml:space="preserve">上级补助收入</w:t>
            </w:r>
          </w:p>
        </w:tc>
        <w:tc>
          <w:tcPr>
            <w:tcW w:w="2480" w:type="dxa"/>
            <w:gridSpan w:val="2"/>
            <w:vAlign w:val="center"/>
          </w:tcPr>
          <w:p>
            <w:pPr>
              <w:snapToGrid w:val="0"/>
              <w:jc w:val="center"/>
            </w:pPr>
            <w:r>
              <w:rPr>
                <w:rFonts w:ascii="宋体" w:eastAsia="宋体" w:hAnsi="宋体" w:cs="宋体"/>
                <w:b w:val="0"/>
                <w:i w:val="0"/>
                <w:color w:val="000000"/>
                <w:sz w:val="14"/>
              </w:rPr>
              <w:t xml:space="preserve">事业收入</w:t>
            </w:r>
          </w:p>
        </w:tc>
        <w:tc>
          <w:tcPr>
            <w:tcW w:w="1240" w:type="dxa"/>
            <w:vMerge w:val="restart"/>
            <w:vAlign w:val="center"/>
          </w:tcPr>
          <w:p>
            <w:pPr>
              <w:snapToGrid w:val="0"/>
              <w:jc w:val="center"/>
            </w:pPr>
            <w:r>
              <w:rPr>
                <w:rFonts w:ascii="宋体" w:eastAsia="宋体" w:hAnsi="宋体" w:cs="宋体"/>
                <w:b w:val="0"/>
                <w:i w:val="0"/>
                <w:color w:val="000000"/>
                <w:sz w:val="14"/>
              </w:rPr>
              <w:t xml:space="preserve">经营收入</w:t>
            </w:r>
          </w:p>
        </w:tc>
        <w:tc>
          <w:tcPr>
            <w:tcW w:w="1240" w:type="dxa"/>
            <w:vMerge w:val="restart"/>
            <w:vAlign w:val="center"/>
          </w:tcPr>
          <w:p>
            <w:pPr>
              <w:snapToGrid w:val="0"/>
              <w:jc w:val="center"/>
            </w:pPr>
            <w:r>
              <w:rPr>
                <w:rFonts w:ascii="宋体" w:eastAsia="宋体" w:hAnsi="宋体" w:cs="宋体"/>
                <w:b w:val="0"/>
                <w:i w:val="0"/>
                <w:color w:val="000000"/>
                <w:sz w:val="14"/>
              </w:rPr>
              <w:t xml:space="preserve">附属单位上缴收入</w:t>
            </w:r>
          </w:p>
        </w:tc>
        <w:tc>
          <w:tcPr>
            <w:tcW w:w="1198" w:type="dxa"/>
            <w:vMerge w:val="restart"/>
            <w:vAlign w:val="center"/>
          </w:tcPr>
          <w:p>
            <w:pPr>
              <w:snapToGrid w:val="0"/>
              <w:jc w:val="center"/>
            </w:pPr>
            <w:r>
              <w:rPr>
                <w:rFonts w:ascii="宋体" w:eastAsia="宋体" w:hAnsi="宋体" w:cs="宋体"/>
                <w:b w:val="0"/>
                <w:i w:val="0"/>
                <w:color w:val="000000"/>
                <w:sz w:val="14"/>
              </w:rPr>
              <w:t xml:space="preserve">其他收入</w:t>
            </w:r>
          </w:p>
        </w:tc>
      </w:tr>
      <w:tr>
        <w:trPr>
          <w:trHeight w:hRule="exact" w:val="463"/>
          <w:jc w:val="center"/>
        </w:trPr>
        <w:tc>
          <w:tcPr>
            <w:tcW w:w="840" w:type="dxa"/>
            <w:vAlign w:val="center"/>
          </w:tcPr>
          <w:p>
            <w:pPr>
              <w:snapToGrid w:val="0"/>
              <w:jc w:val="center"/>
            </w:pPr>
            <w:r>
              <w:rPr>
                <w:rFonts w:ascii="宋体" w:eastAsia="宋体" w:hAnsi="宋体" w:cs="宋体"/>
                <w:b w:val="0"/>
                <w:i w:val="0"/>
                <w:color w:val="000000"/>
                <w:sz w:val="14"/>
              </w:rPr>
              <w:t xml:space="preserve">科目编码</w:t>
            </w:r>
          </w:p>
        </w:tc>
        <w:tc>
          <w:tcPr>
            <w:tcW w:w="2520" w:type="dxa"/>
            <w:vAlign w:val="center"/>
          </w:tcPr>
          <w:p>
            <w:pPr>
              <w:snapToGrid w:val="0"/>
              <w:jc w:val="center"/>
            </w:pPr>
            <w:r>
              <w:rPr>
                <w:rFonts w:ascii="宋体" w:eastAsia="宋体" w:hAnsi="宋体" w:cs="宋体"/>
                <w:b w:val="0"/>
                <w:i w:val="0"/>
                <w:color w:val="000000"/>
                <w:sz w:val="14"/>
              </w:rPr>
              <w:t xml:space="preserve">科目名称</w:t>
            </w:r>
          </w:p>
        </w:tc>
        <w:tc>
          <w:tcPr>
            <w:tcW w:w="1240" w:type="dxa"/>
            <w:vMerge/>
            <w:vAlign w:val="center"/>
          </w:tcPr>
          <w:p>
            <w:pPr/>
          </w:p>
        </w:tc>
        <w:tc>
          <w:tcPr>
            <w:tcW w:w="1240" w:type="dxa"/>
            <w:vMerge/>
            <w:vAlign w:val="center"/>
          </w:tcPr>
          <w:p>
            <w:pPr/>
          </w:p>
        </w:tc>
        <w:tc>
          <w:tcPr>
            <w:tcW w:w="1240" w:type="dxa"/>
            <w:vMerge/>
            <w:vAlign w:val="center"/>
          </w:tcPr>
          <w:p>
            <w:pPr/>
          </w:p>
        </w:tc>
        <w:tc>
          <w:tcPr>
            <w:tcW w:w="1240" w:type="dxa"/>
            <w:vAlign w:val="center"/>
          </w:tcPr>
          <w:p>
            <w:pPr>
              <w:snapToGrid w:val="0"/>
              <w:jc w:val="center"/>
            </w:pPr>
            <w:r>
              <w:rPr>
                <w:rFonts w:ascii="宋体" w:eastAsia="宋体" w:hAnsi="宋体" w:cs="宋体"/>
                <w:b w:val="0"/>
                <w:i w:val="0"/>
                <w:color w:val="000000"/>
                <w:sz w:val="14"/>
              </w:rPr>
              <w:t xml:space="preserve">小计</w:t>
            </w:r>
          </w:p>
        </w:tc>
        <w:tc>
          <w:tcPr>
            <w:tcW w:w="1240" w:type="dxa"/>
            <w:vAlign w:val="center"/>
          </w:tcPr>
          <w:p>
            <w:pPr>
              <w:snapToGrid w:val="0"/>
              <w:jc w:val="center"/>
            </w:pPr>
            <w:r>
              <w:rPr>
                <w:rFonts w:ascii="宋体" w:eastAsia="宋体" w:hAnsi="宋体" w:cs="宋体"/>
                <w:b w:val="0"/>
                <w:i w:val="0"/>
                <w:color w:val="000000"/>
                <w:sz w:val="14"/>
              </w:rPr>
              <w:t xml:space="preserve">其中：教育收费</w:t>
            </w:r>
          </w:p>
        </w:tc>
        <w:tc>
          <w:tcPr>
            <w:tcW w:w="1240" w:type="dxa"/>
            <w:vMerge/>
            <w:vAlign w:val="center"/>
          </w:tcPr>
          <w:p>
            <w:pPr/>
          </w:p>
        </w:tc>
        <w:tc>
          <w:tcPr>
            <w:tcW w:w="1240" w:type="dxa"/>
            <w:vMerge/>
            <w:vAlign w:val="center"/>
          </w:tcPr>
          <w:p>
            <w:pPr/>
          </w:p>
        </w:tc>
        <w:tc>
          <w:tcPr>
            <w:tcW w:w="1198" w:type="dxa"/>
            <w:vMerge/>
            <w:vAlign w:val="center"/>
          </w:tcPr>
          <w:p>
            <w:pPr/>
          </w:p>
        </w:tc>
      </w:tr>
      <w:tr>
        <w:trPr>
          <w:trHeight w:hRule="exact" w:val="463"/>
          <w:jc w:val="center"/>
        </w:trPr>
        <w:tc>
          <w:tcPr>
            <w:tcW w:w="3360" w:type="dxa"/>
            <w:gridSpan w:val="2"/>
            <w:tcBorders/>
            <w:vAlign w:val="center"/>
          </w:tcPr>
          <w:p>
            <w:pPr>
              <w:snapToGrid w:val="0"/>
              <w:jc w:val="center"/>
            </w:pPr>
            <w:r>
              <w:rPr>
                <w:rFonts w:ascii="宋体" w:eastAsia="宋体" w:hAnsi="宋体" w:cs="宋体"/>
                <w:b w:val="0"/>
                <w:i w:val="0"/>
                <w:color w:val="000000"/>
                <w:sz w:val="14"/>
              </w:rPr>
              <w:t xml:space="preserve">合计</w:t>
            </w:r>
          </w:p>
        </w:tc>
        <w:tc>
          <w:tcPr>
            <w:tcW w:w="1240" w:type="dxa"/>
            <w:tcBorders/>
            <w:vAlign w:val="center"/>
          </w:tcPr>
          <w:p>
            <w:pPr>
              <w:snapToGrid w:val="0"/>
              <w:jc w:val="right"/>
            </w:pPr>
            <w:r>
              <w:rPr>
                <w:rFonts w:ascii="宋体" w:eastAsia="宋体" w:hAnsi="宋体" w:cs="宋体"/>
                <w:b w:val="0"/>
                <w:i w:val="0"/>
                <w:color w:val="000000"/>
                <w:sz w:val="14"/>
              </w:rPr>
              <w:t xml:space="preserve">44,070,593.24</w:t>
            </w:r>
          </w:p>
        </w:tc>
        <w:tc>
          <w:tcPr>
            <w:tcW w:w="1240" w:type="dxa"/>
            <w:tcBorders/>
            <w:vAlign w:val="center"/>
          </w:tcPr>
          <w:p>
            <w:pPr>
              <w:snapToGrid w:val="0"/>
              <w:jc w:val="right"/>
            </w:pPr>
            <w:r>
              <w:rPr>
                <w:rFonts w:ascii="宋体" w:eastAsia="宋体" w:hAnsi="宋体" w:cs="宋体"/>
                <w:b w:val="0"/>
                <w:i w:val="0"/>
                <w:color w:val="000000"/>
                <w:sz w:val="14"/>
              </w:rPr>
              <w:t xml:space="preserve">44,069,852.14</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snapToGrid w:val="0"/>
              <w:jc w:val="right"/>
            </w:pPr>
            <w:r>
              <w:rPr>
                <w:rFonts w:ascii="宋体" w:eastAsia="宋体" w:hAnsi="宋体" w:cs="宋体"/>
                <w:b w:val="0"/>
                <w:i w:val="0"/>
                <w:color w:val="000000"/>
                <w:sz w:val="14"/>
              </w:rPr>
              <w:t xml:space="preserve">741.10</w:t>
            </w: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204</w:t>
            </w:r>
          </w:p>
        </w:tc>
        <w:tc>
          <w:tcPr>
            <w:tcW w:w="2520" w:type="dxa"/>
            <w:tcBorders/>
            <w:vAlign w:val="center"/>
          </w:tcPr>
          <w:p>
            <w:pPr>
              <w:snapToGrid w:val="0"/>
              <w:jc w:val="left"/>
            </w:pPr>
            <w:r>
              <w:rPr>
                <w:rFonts w:ascii="宋体" w:eastAsia="宋体" w:hAnsi="宋体" w:cs="宋体"/>
                <w:b w:val="0"/>
                <w:i w:val="0"/>
                <w:color w:val="000000"/>
                <w:sz w:val="14"/>
              </w:rPr>
              <w:t xml:space="preserve">公共安全支出</w:t>
            </w:r>
          </w:p>
        </w:tc>
        <w:tc>
          <w:tcPr>
            <w:tcW w:w="1240" w:type="dxa"/>
            <w:tcBorders/>
            <w:vAlign w:val="center"/>
          </w:tcPr>
          <w:p>
            <w:pPr>
              <w:snapToGrid w:val="0"/>
              <w:jc w:val="right"/>
            </w:pPr>
            <w:r>
              <w:rPr>
                <w:rFonts w:ascii="宋体" w:eastAsia="宋体" w:hAnsi="宋体" w:cs="宋体"/>
                <w:b w:val="0"/>
                <w:i w:val="0"/>
                <w:color w:val="000000"/>
                <w:sz w:val="14"/>
              </w:rPr>
              <w:t xml:space="preserve">39,063,816.82</w:t>
            </w:r>
          </w:p>
        </w:tc>
        <w:tc>
          <w:tcPr>
            <w:tcW w:w="1240" w:type="dxa"/>
            <w:tcBorders/>
            <w:vAlign w:val="center"/>
          </w:tcPr>
          <w:p>
            <w:pPr>
              <w:snapToGrid w:val="0"/>
              <w:jc w:val="right"/>
            </w:pPr>
            <w:r>
              <w:rPr>
                <w:rFonts w:ascii="宋体" w:eastAsia="宋体" w:hAnsi="宋体" w:cs="宋体"/>
                <w:b w:val="0"/>
                <w:i w:val="0"/>
                <w:color w:val="000000"/>
                <w:sz w:val="14"/>
              </w:rPr>
              <w:t xml:space="preserve">39,063,075.72</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snapToGrid w:val="0"/>
              <w:jc w:val="right"/>
            </w:pPr>
            <w:r>
              <w:rPr>
                <w:rFonts w:ascii="宋体" w:eastAsia="宋体" w:hAnsi="宋体" w:cs="宋体"/>
                <w:b w:val="0"/>
                <w:i w:val="0"/>
                <w:color w:val="000000"/>
                <w:sz w:val="14"/>
              </w:rPr>
              <w:t xml:space="preserve">741.10</w:t>
            </w: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20404</w:t>
            </w:r>
          </w:p>
        </w:tc>
        <w:tc>
          <w:tcPr>
            <w:tcW w:w="2520" w:type="dxa"/>
            <w:tcBorders/>
            <w:vAlign w:val="center"/>
          </w:tcPr>
          <w:p>
            <w:pPr>
              <w:snapToGrid w:val="0"/>
              <w:jc w:val="left"/>
            </w:pPr>
            <w:r>
              <w:rPr>
                <w:rFonts w:ascii="宋体" w:eastAsia="宋体" w:hAnsi="宋体" w:cs="宋体"/>
                <w:b w:val="0"/>
                <w:i w:val="0"/>
                <w:color w:val="000000"/>
                <w:sz w:val="14"/>
              </w:rPr>
              <w:t xml:space="preserve">检察</w:t>
            </w:r>
          </w:p>
        </w:tc>
        <w:tc>
          <w:tcPr>
            <w:tcW w:w="1240" w:type="dxa"/>
            <w:tcBorders/>
            <w:vAlign w:val="center"/>
          </w:tcPr>
          <w:p>
            <w:pPr>
              <w:snapToGrid w:val="0"/>
              <w:jc w:val="right"/>
            </w:pPr>
            <w:r>
              <w:rPr>
                <w:rFonts w:ascii="宋体" w:eastAsia="宋体" w:hAnsi="宋体" w:cs="宋体"/>
                <w:b w:val="0"/>
                <w:i w:val="0"/>
                <w:color w:val="000000"/>
                <w:sz w:val="14"/>
              </w:rPr>
              <w:t xml:space="preserve">39,063,816.82</w:t>
            </w:r>
          </w:p>
        </w:tc>
        <w:tc>
          <w:tcPr>
            <w:tcW w:w="1240" w:type="dxa"/>
            <w:tcBorders/>
            <w:vAlign w:val="center"/>
          </w:tcPr>
          <w:p>
            <w:pPr>
              <w:snapToGrid w:val="0"/>
              <w:jc w:val="right"/>
            </w:pPr>
            <w:r>
              <w:rPr>
                <w:rFonts w:ascii="宋体" w:eastAsia="宋体" w:hAnsi="宋体" w:cs="宋体"/>
                <w:b w:val="0"/>
                <w:i w:val="0"/>
                <w:color w:val="000000"/>
                <w:sz w:val="14"/>
              </w:rPr>
              <w:t xml:space="preserve">39,063,075.72</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snapToGrid w:val="0"/>
              <w:jc w:val="right"/>
            </w:pPr>
            <w:r>
              <w:rPr>
                <w:rFonts w:ascii="宋体" w:eastAsia="宋体" w:hAnsi="宋体" w:cs="宋体"/>
                <w:b w:val="0"/>
                <w:i w:val="0"/>
                <w:color w:val="000000"/>
                <w:sz w:val="14"/>
              </w:rPr>
              <w:t xml:space="preserve">741.10</w:t>
            </w: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2040401</w:t>
            </w:r>
          </w:p>
        </w:tc>
        <w:tc>
          <w:tcPr>
            <w:tcW w:w="2520" w:type="dxa"/>
            <w:tcBorders/>
            <w:vAlign w:val="center"/>
          </w:tcPr>
          <w:p>
            <w:pPr>
              <w:snapToGrid w:val="0"/>
              <w:jc w:val="left"/>
            </w:pPr>
            <w:r>
              <w:rPr>
                <w:rFonts w:ascii="宋体" w:eastAsia="宋体" w:hAnsi="宋体" w:cs="宋体"/>
                <w:b w:val="0"/>
                <w:i w:val="0"/>
                <w:color w:val="000000"/>
                <w:sz w:val="14"/>
              </w:rPr>
              <w:t xml:space="preserve">行政运行</w:t>
            </w:r>
          </w:p>
        </w:tc>
        <w:tc>
          <w:tcPr>
            <w:tcW w:w="1240" w:type="dxa"/>
            <w:tcBorders/>
            <w:vAlign w:val="center"/>
          </w:tcPr>
          <w:p>
            <w:pPr>
              <w:snapToGrid w:val="0"/>
              <w:jc w:val="right"/>
            </w:pPr>
            <w:r>
              <w:rPr>
                <w:rFonts w:ascii="宋体" w:eastAsia="宋体" w:hAnsi="宋体" w:cs="宋体"/>
                <w:b w:val="0"/>
                <w:i w:val="0"/>
                <w:color w:val="000000"/>
                <w:sz w:val="14"/>
              </w:rPr>
              <w:t xml:space="preserve">36,018,691.48</w:t>
            </w:r>
          </w:p>
        </w:tc>
        <w:tc>
          <w:tcPr>
            <w:tcW w:w="1240" w:type="dxa"/>
            <w:tcBorders/>
            <w:vAlign w:val="center"/>
          </w:tcPr>
          <w:p>
            <w:pPr>
              <w:snapToGrid w:val="0"/>
              <w:jc w:val="right"/>
            </w:pPr>
            <w:r>
              <w:rPr>
                <w:rFonts w:ascii="宋体" w:eastAsia="宋体" w:hAnsi="宋体" w:cs="宋体"/>
                <w:b w:val="0"/>
                <w:i w:val="0"/>
                <w:color w:val="000000"/>
                <w:sz w:val="14"/>
              </w:rPr>
              <w:t xml:space="preserve">36,017,950.38</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snapToGrid w:val="0"/>
              <w:jc w:val="right"/>
            </w:pPr>
            <w:r>
              <w:rPr>
                <w:rFonts w:ascii="宋体" w:eastAsia="宋体" w:hAnsi="宋体" w:cs="宋体"/>
                <w:b w:val="0"/>
                <w:i w:val="0"/>
                <w:color w:val="000000"/>
                <w:sz w:val="14"/>
              </w:rPr>
              <w:t xml:space="preserve">741.10</w:t>
            </w: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2040499</w:t>
            </w:r>
          </w:p>
        </w:tc>
        <w:tc>
          <w:tcPr>
            <w:tcW w:w="2520" w:type="dxa"/>
            <w:tcBorders/>
            <w:vAlign w:val="center"/>
          </w:tcPr>
          <w:p>
            <w:pPr>
              <w:snapToGrid w:val="0"/>
              <w:jc w:val="left"/>
            </w:pPr>
            <w:r>
              <w:rPr>
                <w:rFonts w:ascii="宋体" w:eastAsia="宋体" w:hAnsi="宋体" w:cs="宋体"/>
                <w:b w:val="0"/>
                <w:i w:val="0"/>
                <w:color w:val="000000"/>
                <w:sz w:val="14"/>
              </w:rPr>
              <w:t xml:space="preserve">其他检察支出</w:t>
            </w:r>
          </w:p>
        </w:tc>
        <w:tc>
          <w:tcPr>
            <w:tcW w:w="1240" w:type="dxa"/>
            <w:tcBorders/>
            <w:vAlign w:val="center"/>
          </w:tcPr>
          <w:p>
            <w:pPr>
              <w:snapToGrid w:val="0"/>
              <w:jc w:val="right"/>
            </w:pPr>
            <w:r>
              <w:rPr>
                <w:rFonts w:ascii="宋体" w:eastAsia="宋体" w:hAnsi="宋体" w:cs="宋体"/>
                <w:b w:val="0"/>
                <w:i w:val="0"/>
                <w:color w:val="000000"/>
                <w:sz w:val="14"/>
              </w:rPr>
              <w:t xml:space="preserve">3,045,125.34</w:t>
            </w:r>
          </w:p>
        </w:tc>
        <w:tc>
          <w:tcPr>
            <w:tcW w:w="1240" w:type="dxa"/>
            <w:tcBorders/>
            <w:vAlign w:val="center"/>
          </w:tcPr>
          <w:p>
            <w:pPr>
              <w:snapToGrid w:val="0"/>
              <w:jc w:val="right"/>
            </w:pPr>
            <w:r>
              <w:rPr>
                <w:rFonts w:ascii="宋体" w:eastAsia="宋体" w:hAnsi="宋体" w:cs="宋体"/>
                <w:b w:val="0"/>
                <w:i w:val="0"/>
                <w:color w:val="000000"/>
                <w:sz w:val="14"/>
              </w:rPr>
              <w:t xml:space="preserve">3,045,125.34</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208</w:t>
            </w:r>
          </w:p>
        </w:tc>
        <w:tc>
          <w:tcPr>
            <w:tcW w:w="2520" w:type="dxa"/>
            <w:tcBorders/>
            <w:vAlign w:val="center"/>
          </w:tcPr>
          <w:p>
            <w:pPr>
              <w:snapToGrid w:val="0"/>
              <w:jc w:val="left"/>
            </w:pPr>
            <w:r>
              <w:rPr>
                <w:rFonts w:ascii="宋体" w:eastAsia="宋体" w:hAnsi="宋体" w:cs="宋体"/>
                <w:b w:val="0"/>
                <w:i w:val="0"/>
                <w:color w:val="000000"/>
                <w:sz w:val="14"/>
              </w:rPr>
              <w:t xml:space="preserve">社会保障和就业支出</w:t>
            </w:r>
          </w:p>
        </w:tc>
        <w:tc>
          <w:tcPr>
            <w:tcW w:w="1240" w:type="dxa"/>
            <w:tcBorders/>
            <w:vAlign w:val="center"/>
          </w:tcPr>
          <w:p>
            <w:pPr>
              <w:snapToGrid w:val="0"/>
              <w:jc w:val="right"/>
            </w:pPr>
            <w:r>
              <w:rPr>
                <w:rFonts w:ascii="宋体" w:eastAsia="宋体" w:hAnsi="宋体" w:cs="宋体"/>
                <w:b w:val="0"/>
                <w:i w:val="0"/>
                <w:color w:val="000000"/>
                <w:sz w:val="14"/>
              </w:rPr>
              <w:t xml:space="preserve">3,407,834.20</w:t>
            </w:r>
          </w:p>
        </w:tc>
        <w:tc>
          <w:tcPr>
            <w:tcW w:w="1240" w:type="dxa"/>
            <w:tcBorders/>
            <w:vAlign w:val="center"/>
          </w:tcPr>
          <w:p>
            <w:pPr>
              <w:snapToGrid w:val="0"/>
              <w:jc w:val="right"/>
            </w:pPr>
            <w:r>
              <w:rPr>
                <w:rFonts w:ascii="宋体" w:eastAsia="宋体" w:hAnsi="宋体" w:cs="宋体"/>
                <w:b w:val="0"/>
                <w:i w:val="0"/>
                <w:color w:val="000000"/>
                <w:sz w:val="14"/>
              </w:rPr>
              <w:t xml:space="preserve">3,407,834.20</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20805</w:t>
            </w:r>
          </w:p>
        </w:tc>
        <w:tc>
          <w:tcPr>
            <w:tcW w:w="2520" w:type="dxa"/>
            <w:tcBorders/>
            <w:vAlign w:val="center"/>
          </w:tcPr>
          <w:p>
            <w:pPr>
              <w:snapToGrid w:val="0"/>
              <w:jc w:val="left"/>
            </w:pPr>
            <w:r>
              <w:rPr>
                <w:rFonts w:ascii="宋体" w:eastAsia="宋体" w:hAnsi="宋体" w:cs="宋体"/>
                <w:b w:val="0"/>
                <w:i w:val="0"/>
                <w:color w:val="000000"/>
                <w:sz w:val="14"/>
              </w:rPr>
              <w:t xml:space="preserve">行政事业单位养老支出</w:t>
            </w:r>
          </w:p>
        </w:tc>
        <w:tc>
          <w:tcPr>
            <w:tcW w:w="1240" w:type="dxa"/>
            <w:tcBorders/>
            <w:vAlign w:val="center"/>
          </w:tcPr>
          <w:p>
            <w:pPr>
              <w:snapToGrid w:val="0"/>
              <w:jc w:val="right"/>
            </w:pPr>
            <w:r>
              <w:rPr>
                <w:rFonts w:ascii="宋体" w:eastAsia="宋体" w:hAnsi="宋体" w:cs="宋体"/>
                <w:b w:val="0"/>
                <w:i w:val="0"/>
                <w:color w:val="000000"/>
                <w:sz w:val="14"/>
              </w:rPr>
              <w:t xml:space="preserve">3,407,834.20</w:t>
            </w:r>
          </w:p>
        </w:tc>
        <w:tc>
          <w:tcPr>
            <w:tcW w:w="1240" w:type="dxa"/>
            <w:tcBorders/>
            <w:vAlign w:val="center"/>
          </w:tcPr>
          <w:p>
            <w:pPr>
              <w:snapToGrid w:val="0"/>
              <w:jc w:val="right"/>
            </w:pPr>
            <w:r>
              <w:rPr>
                <w:rFonts w:ascii="宋体" w:eastAsia="宋体" w:hAnsi="宋体" w:cs="宋体"/>
                <w:b w:val="0"/>
                <w:i w:val="0"/>
                <w:color w:val="000000"/>
                <w:sz w:val="14"/>
              </w:rPr>
              <w:t xml:space="preserve">3,407,834.20</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2080505</w:t>
            </w:r>
          </w:p>
        </w:tc>
        <w:tc>
          <w:tcPr>
            <w:tcW w:w="2520" w:type="dxa"/>
            <w:tcBorders/>
            <w:vAlign w:val="center"/>
          </w:tcPr>
          <w:p>
            <w:pPr>
              <w:snapToGrid w:val="0"/>
              <w:jc w:val="left"/>
            </w:pPr>
            <w:r>
              <w:rPr>
                <w:rFonts w:ascii="宋体" w:eastAsia="宋体" w:hAnsi="宋体" w:cs="宋体"/>
                <w:b w:val="0"/>
                <w:i w:val="0"/>
                <w:color w:val="000000"/>
                <w:sz w:val="14"/>
              </w:rPr>
              <w:t xml:space="preserve">机关事业单位基本养老保险缴费支出</w:t>
            </w:r>
          </w:p>
        </w:tc>
        <w:tc>
          <w:tcPr>
            <w:tcW w:w="1240" w:type="dxa"/>
            <w:tcBorders/>
            <w:vAlign w:val="center"/>
          </w:tcPr>
          <w:p>
            <w:pPr>
              <w:snapToGrid w:val="0"/>
              <w:jc w:val="right"/>
            </w:pPr>
            <w:r>
              <w:rPr>
                <w:rFonts w:ascii="宋体" w:eastAsia="宋体" w:hAnsi="宋体" w:cs="宋体"/>
                <w:b w:val="0"/>
                <w:i w:val="0"/>
                <w:color w:val="000000"/>
                <w:sz w:val="14"/>
              </w:rPr>
              <w:t xml:space="preserve">2,116,954.25</w:t>
            </w:r>
          </w:p>
        </w:tc>
        <w:tc>
          <w:tcPr>
            <w:tcW w:w="1240" w:type="dxa"/>
            <w:tcBorders/>
            <w:vAlign w:val="center"/>
          </w:tcPr>
          <w:p>
            <w:pPr>
              <w:snapToGrid w:val="0"/>
              <w:jc w:val="right"/>
            </w:pPr>
            <w:r>
              <w:rPr>
                <w:rFonts w:ascii="宋体" w:eastAsia="宋体" w:hAnsi="宋体" w:cs="宋体"/>
                <w:b w:val="0"/>
                <w:i w:val="0"/>
                <w:color w:val="000000"/>
                <w:sz w:val="14"/>
              </w:rPr>
              <w:t xml:space="preserve">2,116,954.25</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2080506</w:t>
            </w:r>
          </w:p>
        </w:tc>
        <w:tc>
          <w:tcPr>
            <w:tcW w:w="2520" w:type="dxa"/>
            <w:tcBorders/>
            <w:vAlign w:val="center"/>
          </w:tcPr>
          <w:p>
            <w:pPr>
              <w:snapToGrid w:val="0"/>
              <w:jc w:val="left"/>
            </w:pPr>
            <w:r>
              <w:rPr>
                <w:rFonts w:ascii="宋体" w:eastAsia="宋体" w:hAnsi="宋体" w:cs="宋体"/>
                <w:b w:val="0"/>
                <w:i w:val="0"/>
                <w:color w:val="000000"/>
                <w:sz w:val="14"/>
              </w:rPr>
              <w:t xml:space="preserve">机关事业单位职业年金缴费支出</w:t>
            </w:r>
          </w:p>
        </w:tc>
        <w:tc>
          <w:tcPr>
            <w:tcW w:w="1240" w:type="dxa"/>
            <w:tcBorders/>
            <w:vAlign w:val="center"/>
          </w:tcPr>
          <w:p>
            <w:pPr>
              <w:snapToGrid w:val="0"/>
              <w:jc w:val="right"/>
            </w:pPr>
            <w:r>
              <w:rPr>
                <w:rFonts w:ascii="宋体" w:eastAsia="宋体" w:hAnsi="宋体" w:cs="宋体"/>
                <w:b w:val="0"/>
                <w:i w:val="0"/>
                <w:color w:val="000000"/>
                <w:sz w:val="14"/>
              </w:rPr>
              <w:t xml:space="preserve">1,290,879.95</w:t>
            </w:r>
          </w:p>
        </w:tc>
        <w:tc>
          <w:tcPr>
            <w:tcW w:w="1240" w:type="dxa"/>
            <w:tcBorders/>
            <w:vAlign w:val="center"/>
          </w:tcPr>
          <w:p>
            <w:pPr>
              <w:snapToGrid w:val="0"/>
              <w:jc w:val="right"/>
            </w:pPr>
            <w:r>
              <w:rPr>
                <w:rFonts w:ascii="宋体" w:eastAsia="宋体" w:hAnsi="宋体" w:cs="宋体"/>
                <w:b w:val="0"/>
                <w:i w:val="0"/>
                <w:color w:val="000000"/>
                <w:sz w:val="14"/>
              </w:rPr>
              <w:t xml:space="preserve">1,290,879.95</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210</w:t>
            </w:r>
          </w:p>
        </w:tc>
        <w:tc>
          <w:tcPr>
            <w:tcW w:w="2520" w:type="dxa"/>
            <w:tcBorders/>
            <w:vAlign w:val="center"/>
          </w:tcPr>
          <w:p>
            <w:pPr>
              <w:snapToGrid w:val="0"/>
              <w:jc w:val="left"/>
            </w:pPr>
            <w:r>
              <w:rPr>
                <w:rFonts w:ascii="宋体" w:eastAsia="宋体" w:hAnsi="宋体" w:cs="宋体"/>
                <w:b w:val="0"/>
                <w:i w:val="0"/>
                <w:color w:val="000000"/>
                <w:sz w:val="14"/>
              </w:rPr>
              <w:t xml:space="preserve">卫生健康支出</w:t>
            </w:r>
          </w:p>
        </w:tc>
        <w:tc>
          <w:tcPr>
            <w:tcW w:w="1240" w:type="dxa"/>
            <w:tcBorders/>
            <w:vAlign w:val="center"/>
          </w:tcPr>
          <w:p>
            <w:pPr>
              <w:snapToGrid w:val="0"/>
              <w:jc w:val="right"/>
            </w:pPr>
            <w:r>
              <w:rPr>
                <w:rFonts w:ascii="宋体" w:eastAsia="宋体" w:hAnsi="宋体" w:cs="宋体"/>
                <w:b w:val="0"/>
                <w:i w:val="0"/>
                <w:color w:val="000000"/>
                <w:sz w:val="14"/>
              </w:rPr>
              <w:t xml:space="preserve">1,598,942.22</w:t>
            </w:r>
          </w:p>
        </w:tc>
        <w:tc>
          <w:tcPr>
            <w:tcW w:w="1240" w:type="dxa"/>
            <w:tcBorders/>
            <w:vAlign w:val="center"/>
          </w:tcPr>
          <w:p>
            <w:pPr>
              <w:snapToGrid w:val="0"/>
              <w:jc w:val="right"/>
            </w:pPr>
            <w:r>
              <w:rPr>
                <w:rFonts w:ascii="宋体" w:eastAsia="宋体" w:hAnsi="宋体" w:cs="宋体"/>
                <w:b w:val="0"/>
                <w:i w:val="0"/>
                <w:color w:val="000000"/>
                <w:sz w:val="14"/>
              </w:rPr>
              <w:t xml:space="preserve">1,598,942.22</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21011</w:t>
            </w:r>
          </w:p>
        </w:tc>
        <w:tc>
          <w:tcPr>
            <w:tcW w:w="2520" w:type="dxa"/>
            <w:tcBorders/>
            <w:vAlign w:val="center"/>
          </w:tcPr>
          <w:p>
            <w:pPr>
              <w:snapToGrid w:val="0"/>
              <w:jc w:val="left"/>
            </w:pPr>
            <w:r>
              <w:rPr>
                <w:rFonts w:ascii="宋体" w:eastAsia="宋体" w:hAnsi="宋体" w:cs="宋体"/>
                <w:b w:val="0"/>
                <w:i w:val="0"/>
                <w:color w:val="000000"/>
                <w:sz w:val="14"/>
              </w:rPr>
              <w:t xml:space="preserve">行政事业单位医疗</w:t>
            </w:r>
          </w:p>
        </w:tc>
        <w:tc>
          <w:tcPr>
            <w:tcW w:w="1240" w:type="dxa"/>
            <w:tcBorders/>
            <w:vAlign w:val="center"/>
          </w:tcPr>
          <w:p>
            <w:pPr>
              <w:snapToGrid w:val="0"/>
              <w:jc w:val="right"/>
            </w:pPr>
            <w:r>
              <w:rPr>
                <w:rFonts w:ascii="宋体" w:eastAsia="宋体" w:hAnsi="宋体" w:cs="宋体"/>
                <w:b w:val="0"/>
                <w:i w:val="0"/>
                <w:color w:val="000000"/>
                <w:sz w:val="14"/>
              </w:rPr>
              <w:t xml:space="preserve">1,598,942.22</w:t>
            </w:r>
          </w:p>
        </w:tc>
        <w:tc>
          <w:tcPr>
            <w:tcW w:w="1240" w:type="dxa"/>
            <w:tcBorders/>
            <w:vAlign w:val="center"/>
          </w:tcPr>
          <w:p>
            <w:pPr>
              <w:snapToGrid w:val="0"/>
              <w:jc w:val="right"/>
            </w:pPr>
            <w:r>
              <w:rPr>
                <w:rFonts w:ascii="宋体" w:eastAsia="宋体" w:hAnsi="宋体" w:cs="宋体"/>
                <w:b w:val="0"/>
                <w:i w:val="0"/>
                <w:color w:val="000000"/>
                <w:sz w:val="14"/>
              </w:rPr>
              <w:t xml:space="preserve">1,598,942.22</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2101101</w:t>
            </w:r>
          </w:p>
        </w:tc>
        <w:tc>
          <w:tcPr>
            <w:tcW w:w="2520" w:type="dxa"/>
            <w:tcBorders/>
            <w:vAlign w:val="center"/>
          </w:tcPr>
          <w:p>
            <w:pPr>
              <w:snapToGrid w:val="0"/>
              <w:jc w:val="left"/>
            </w:pPr>
            <w:r>
              <w:rPr>
                <w:rFonts w:ascii="宋体" w:eastAsia="宋体" w:hAnsi="宋体" w:cs="宋体"/>
                <w:b w:val="0"/>
                <w:i w:val="0"/>
                <w:color w:val="000000"/>
                <w:sz w:val="14"/>
              </w:rPr>
              <w:t xml:space="preserve">行政单位医疗</w:t>
            </w:r>
          </w:p>
        </w:tc>
        <w:tc>
          <w:tcPr>
            <w:tcW w:w="1240" w:type="dxa"/>
            <w:tcBorders/>
            <w:vAlign w:val="center"/>
          </w:tcPr>
          <w:p>
            <w:pPr>
              <w:snapToGrid w:val="0"/>
              <w:jc w:val="right"/>
            </w:pPr>
            <w:r>
              <w:rPr>
                <w:rFonts w:ascii="宋体" w:eastAsia="宋体" w:hAnsi="宋体" w:cs="宋体"/>
                <w:b w:val="0"/>
                <w:i w:val="0"/>
                <w:color w:val="000000"/>
                <w:sz w:val="14"/>
              </w:rPr>
              <w:t xml:space="preserve">1,334,324.08</w:t>
            </w:r>
          </w:p>
        </w:tc>
        <w:tc>
          <w:tcPr>
            <w:tcW w:w="1240" w:type="dxa"/>
            <w:tcBorders/>
            <w:vAlign w:val="center"/>
          </w:tcPr>
          <w:p>
            <w:pPr>
              <w:snapToGrid w:val="0"/>
              <w:jc w:val="right"/>
            </w:pPr>
            <w:r>
              <w:rPr>
                <w:rFonts w:ascii="宋体" w:eastAsia="宋体" w:hAnsi="宋体" w:cs="宋体"/>
                <w:b w:val="0"/>
                <w:i w:val="0"/>
                <w:color w:val="000000"/>
                <w:sz w:val="14"/>
              </w:rPr>
              <w:t xml:space="preserve">1,334,324.08</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p>
        </w:tc>
      </w:tr>
      <w:tr>
        <w:trPr>
          <w:trHeight w:hRule="exact" w:val="463"/>
          <w:jc w:val="center"/>
        </w:trPr>
        <w:tc>
          <w:tcPr>
            <w:tcW w:w="840" w:type="dxa"/>
            <w:tcBorders/>
            <w:vAlign w:val="center"/>
          </w:tcPr>
          <w:p>
            <w:pPr>
              <w:snapToGrid w:val="0"/>
              <w:jc w:val="left"/>
            </w:pPr>
            <w:r>
              <w:rPr>
                <w:rFonts w:ascii="宋体" w:eastAsia="宋体" w:hAnsi="宋体" w:cs="宋体"/>
                <w:b w:val="0"/>
                <w:i w:val="0"/>
                <w:color w:val="000000"/>
                <w:sz w:val="14"/>
              </w:rPr>
              <w:t xml:space="preserve">2101103</w:t>
            </w:r>
          </w:p>
        </w:tc>
        <w:tc>
          <w:tcPr>
            <w:tcW w:w="2520" w:type="dxa"/>
            <w:tcBorders/>
            <w:vAlign w:val="center"/>
          </w:tcPr>
          <w:p>
            <w:pPr>
              <w:snapToGrid w:val="0"/>
              <w:jc w:val="left"/>
            </w:pPr>
            <w:r>
              <w:rPr>
                <w:rFonts w:ascii="宋体" w:eastAsia="宋体" w:hAnsi="宋体" w:cs="宋体"/>
                <w:b w:val="0"/>
                <w:i w:val="0"/>
                <w:color w:val="000000"/>
                <w:sz w:val="14"/>
              </w:rPr>
              <w:t xml:space="preserve">公务员医疗补助</w:t>
            </w:r>
          </w:p>
        </w:tc>
        <w:tc>
          <w:tcPr>
            <w:tcW w:w="1240" w:type="dxa"/>
            <w:tcBorders/>
            <w:vAlign w:val="center"/>
          </w:tcPr>
          <w:p>
            <w:pPr>
              <w:snapToGrid w:val="0"/>
              <w:jc w:val="right"/>
            </w:pPr>
            <w:r>
              <w:rPr>
                <w:rFonts w:ascii="宋体" w:eastAsia="宋体" w:hAnsi="宋体" w:cs="宋体"/>
                <w:b w:val="0"/>
                <w:i w:val="0"/>
                <w:color w:val="000000"/>
                <w:sz w:val="14"/>
              </w:rPr>
              <w:t xml:space="preserve">264,618.14</w:t>
            </w:r>
          </w:p>
        </w:tc>
        <w:tc>
          <w:tcPr>
            <w:tcW w:w="1240" w:type="dxa"/>
            <w:tcBorders/>
            <w:vAlign w:val="center"/>
          </w:tcPr>
          <w:p>
            <w:pPr>
              <w:snapToGrid w:val="0"/>
              <w:jc w:val="right"/>
            </w:pPr>
            <w:r>
              <w:rPr>
                <w:rFonts w:ascii="宋体" w:eastAsia="宋体" w:hAnsi="宋体" w:cs="宋体"/>
                <w:b w:val="0"/>
                <w:i w:val="0"/>
                <w:color w:val="000000"/>
                <w:sz w:val="14"/>
              </w:rPr>
              <w:t xml:space="preserve">264,618.14</w:t>
            </w: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240" w:type="dxa"/>
            <w:tcBorders/>
            <w:vAlign w:val="center"/>
          </w:tcPr>
          <w:p>
            <w:pPr/>
          </w:p>
        </w:tc>
        <w:tc>
          <w:tcPr>
            <w:tcW w:w="1198" w:type="dxa"/>
            <w:tcBorders/>
            <w:vAlign w:val="center"/>
          </w:tcPr>
          <w:p>
            <w:pPr/>
          </w:p>
        </w:tc>
      </w:tr>
      <w:tr>
        <w:trPr>
          <w:trHeight w:hRule="exact" w:val="463"/>
          <w:jc w:val="center"/>
        </w:trPr>
        <w:tc>
          <w:tcPr>
            <w:tcW w:w="13238" w:type="dxa"/>
            <w:gridSpan w:val="10"/>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14"/>
              </w:rPr>
              <w:t xml:space="preserve">注：本表反映本年度取得的各项收入情况。</w:t>
            </w:r>
          </w:p>
        </w:tc>
      </w:tr>
    </w:tbl>
    <w:p>
      <w:pPr>
        <w:pStyle w:val="Heading2"/>
        <w:spacing w:before="0" w:after="0" w:line="800" w:lineRule="exact"/>
        <w:rPr>
          <w:rFonts w:ascii="黑体" w:eastAsia="黑体" w:hAnsi="黑体"/>
          <w:b w:val="0"/>
          <w:sz w:val="30"/>
          <w:szCs w:val="30"/>
        </w:rPr>
        <w:sectPr>
          <w:pgSz w:w="16838" w:h="11906" w:orient="landscape"/>
          <w:pgMar w:top="1440" w:right="1800" w:bottom="1440" w:left="1800" w:header="851" w:footer="992" w:gutter="0"/>
          <w:pgBorders/>
          <w:cols w:num="1" w:space="720">
            <w:col w:w="13238" w:space="720"/>
          </w:cols>
          <w:docGrid w:type="lines" w:linePitch="312" w:charSpace="0"/>
        </w:sectPr>
      </w:pPr>
    </w:p>
    <w:p>
      <w:pPr>
        <w:pStyle w:val="Heading2"/>
        <w:spacing w:before="0" w:after="0" w:line="800" w:lineRule="exact"/>
        <w:ind w:firstLine="600" w:firstLineChars="200"/>
        <w:rPr>
          <w:rFonts w:ascii="黑体" w:eastAsia="黑体" w:hAnsi="黑体"/>
          <w:sz w:val="30"/>
          <w:szCs w:val="30"/>
        </w:rPr>
      </w:pPr>
      <w:bookmarkStart w:id="22" w:name="_Toc1904142227"/>
      <w:r>
        <w:rPr>
          <w:rFonts w:ascii="黑体" w:eastAsia="黑体" w:hAnsi="黑体" w:hint="eastAsia"/>
          <w:sz w:val="30"/>
          <w:szCs w:val="30"/>
        </w:rPr>
        <w:t xml:space="preserve">三、《收入决算表（按单位列示）》</w:t>
      </w:r>
      <w:bookmarkEnd w:id="22"/>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620"/>
        <w:gridCol w:w="1520"/>
        <w:gridCol w:w="580"/>
        <w:gridCol w:w="580"/>
        <w:gridCol w:w="580"/>
        <w:gridCol w:w="580"/>
        <w:gridCol w:w="580"/>
        <w:gridCol w:w="580"/>
        <w:gridCol w:w="580"/>
        <w:gridCol w:w="580"/>
        <w:gridCol w:w="580"/>
        <w:gridCol w:w="580"/>
        <w:gridCol w:w="580"/>
        <w:gridCol w:w="580"/>
        <w:gridCol w:w="580"/>
        <w:gridCol w:w="580"/>
        <w:gridCol w:w="580"/>
        <w:gridCol w:w="580"/>
        <w:gridCol w:w="580"/>
        <w:gridCol w:w="580"/>
        <w:gridCol w:w="658"/>
      </w:tblGrid>
      <w:tr>
        <w:trPr>
          <w:trHeight w:hRule="exact" w:val="486"/>
          <w:jc w:val="center"/>
        </w:trPr>
        <w:tc>
          <w:tcPr>
            <w:tcW w:w="620" w:type="dxa"/>
            <w:vMerge w:val="restart"/>
            <w:vAlign w:val="center"/>
          </w:tcPr>
          <w:p>
            <w:pPr>
              <w:snapToGrid w:val="0"/>
              <w:jc w:val="center"/>
            </w:pPr>
            <w:r>
              <w:rPr>
                <w:rFonts w:ascii="宋体" w:eastAsia="宋体" w:hAnsi="宋体" w:cs="宋体"/>
                <w:b w:val="0"/>
                <w:i w:val="0"/>
                <w:color w:val="000000"/>
                <w:sz w:val="9"/>
              </w:rPr>
              <w:t xml:space="preserve">部门（单位）代码</w:t>
            </w:r>
          </w:p>
        </w:tc>
        <w:tc>
          <w:tcPr>
            <w:tcW w:w="1520" w:type="dxa"/>
            <w:vMerge w:val="restart"/>
            <w:vAlign w:val="center"/>
          </w:tcPr>
          <w:p>
            <w:pPr>
              <w:snapToGrid w:val="0"/>
              <w:jc w:val="center"/>
            </w:pPr>
            <w:r>
              <w:rPr>
                <w:rFonts w:ascii="宋体" w:eastAsia="宋体" w:hAnsi="宋体" w:cs="宋体"/>
                <w:b w:val="0"/>
                <w:i w:val="0"/>
                <w:color w:val="000000"/>
                <w:sz w:val="9"/>
              </w:rPr>
              <w:t xml:space="preserve">部门（单位）名称</w:t>
            </w:r>
          </w:p>
        </w:tc>
        <w:tc>
          <w:tcPr>
            <w:tcW w:w="580" w:type="dxa"/>
            <w:vMerge w:val="restart"/>
            <w:vAlign w:val="center"/>
          </w:tcPr>
          <w:p>
            <w:pPr>
              <w:snapToGrid w:val="0"/>
              <w:jc w:val="center"/>
            </w:pPr>
            <w:r>
              <w:rPr>
                <w:rFonts w:ascii="宋体" w:eastAsia="宋体" w:hAnsi="宋体" w:cs="宋体"/>
                <w:b w:val="0"/>
                <w:i w:val="0"/>
                <w:color w:val="000000"/>
                <w:sz w:val="9"/>
              </w:rPr>
              <w:t xml:space="preserve">合计</w:t>
            </w:r>
          </w:p>
        </w:tc>
        <w:tc>
          <w:tcPr>
            <w:tcW w:w="5800" w:type="dxa"/>
            <w:gridSpan w:val="10"/>
            <w:vAlign w:val="center"/>
          </w:tcPr>
          <w:p>
            <w:pPr>
              <w:snapToGrid w:val="0"/>
              <w:jc w:val="center"/>
            </w:pPr>
            <w:r>
              <w:rPr>
                <w:rFonts w:ascii="宋体" w:eastAsia="宋体" w:hAnsi="宋体" w:cs="宋体"/>
                <w:b w:val="0"/>
                <w:i w:val="0"/>
                <w:color w:val="000000"/>
                <w:sz w:val="9"/>
              </w:rPr>
              <w:t xml:space="preserve">本年收入</w:t>
            </w:r>
          </w:p>
        </w:tc>
        <w:tc>
          <w:tcPr>
            <w:tcW w:w="4718" w:type="dxa"/>
            <w:gridSpan w:val="8"/>
            <w:vAlign w:val="center"/>
          </w:tcPr>
          <w:p>
            <w:pPr>
              <w:snapToGrid w:val="0"/>
              <w:jc w:val="center"/>
            </w:pPr>
            <w:r>
              <w:rPr>
                <w:rFonts w:ascii="宋体" w:eastAsia="宋体" w:hAnsi="宋体" w:cs="宋体"/>
                <w:b w:val="0"/>
                <w:i w:val="0"/>
                <w:color w:val="000000"/>
                <w:sz w:val="9"/>
              </w:rPr>
              <w:t xml:space="preserve">上年结转和结余</w:t>
            </w:r>
          </w:p>
        </w:tc>
      </w:tr>
      <w:tr>
        <w:trPr>
          <w:trHeight w:hRule="exact" w:val="486"/>
          <w:jc w:val="center"/>
        </w:trPr>
        <w:tc>
          <w:tcPr>
            <w:tcW w:w="620" w:type="dxa"/>
            <w:vMerge/>
            <w:vAlign w:val="center"/>
          </w:tcPr>
          <w:p>
            <w:pPr/>
          </w:p>
        </w:tc>
        <w:tc>
          <w:tcPr>
            <w:tcW w:w="1520" w:type="dxa"/>
            <w:vMerge/>
            <w:vAlign w:val="center"/>
          </w:tcPr>
          <w:p>
            <w:pPr/>
          </w:p>
        </w:tc>
        <w:tc>
          <w:tcPr>
            <w:tcW w:w="580" w:type="dxa"/>
            <w:vMerge/>
            <w:vAlign w:val="center"/>
          </w:tcPr>
          <w:p>
            <w:pPr/>
          </w:p>
        </w:tc>
        <w:tc>
          <w:tcPr>
            <w:tcW w:w="580" w:type="dxa"/>
            <w:vMerge w:val="restart"/>
            <w:vAlign w:val="center"/>
          </w:tcPr>
          <w:p>
            <w:pPr>
              <w:snapToGrid w:val="0"/>
              <w:jc w:val="center"/>
            </w:pPr>
            <w:r>
              <w:rPr>
                <w:rFonts w:ascii="宋体" w:eastAsia="宋体" w:hAnsi="宋体" w:cs="宋体"/>
                <w:b w:val="0"/>
                <w:i w:val="0"/>
                <w:color w:val="000000"/>
                <w:sz w:val="9"/>
              </w:rPr>
              <w:t xml:space="preserve">小计</w:t>
            </w:r>
          </w:p>
        </w:tc>
        <w:tc>
          <w:tcPr>
            <w:tcW w:w="580" w:type="dxa"/>
            <w:vMerge w:val="restart"/>
            <w:vAlign w:val="center"/>
          </w:tcPr>
          <w:p>
            <w:pPr>
              <w:snapToGrid w:val="0"/>
              <w:jc w:val="center"/>
            </w:pPr>
            <w:r>
              <w:rPr>
                <w:rFonts w:ascii="宋体" w:eastAsia="宋体" w:hAnsi="宋体" w:cs="宋体"/>
                <w:b w:val="0"/>
                <w:i w:val="0"/>
                <w:color w:val="000000"/>
                <w:sz w:val="9"/>
              </w:rPr>
              <w:t xml:space="preserve">一般公共预算</w:t>
            </w:r>
          </w:p>
        </w:tc>
        <w:tc>
          <w:tcPr>
            <w:tcW w:w="580" w:type="dxa"/>
            <w:vMerge w:val="restart"/>
            <w:vAlign w:val="center"/>
          </w:tcPr>
          <w:p>
            <w:pPr>
              <w:snapToGrid w:val="0"/>
              <w:jc w:val="center"/>
            </w:pPr>
            <w:r>
              <w:rPr>
                <w:rFonts w:ascii="宋体" w:eastAsia="宋体" w:hAnsi="宋体" w:cs="宋体"/>
                <w:b w:val="0"/>
                <w:i w:val="0"/>
                <w:color w:val="000000"/>
                <w:sz w:val="9"/>
              </w:rPr>
              <w:t xml:space="preserve">政府性基金预算</w:t>
            </w:r>
          </w:p>
        </w:tc>
        <w:tc>
          <w:tcPr>
            <w:tcW w:w="580" w:type="dxa"/>
            <w:vMerge w:val="restart"/>
            <w:vAlign w:val="center"/>
          </w:tcPr>
          <w:p>
            <w:pPr>
              <w:snapToGrid w:val="0"/>
              <w:jc w:val="center"/>
            </w:pPr>
            <w:r>
              <w:rPr>
                <w:rFonts w:ascii="宋体" w:eastAsia="宋体" w:hAnsi="宋体" w:cs="宋体"/>
                <w:b w:val="0"/>
                <w:i w:val="0"/>
                <w:color w:val="000000"/>
                <w:sz w:val="9"/>
              </w:rPr>
              <w:t xml:space="preserve">国有资本经营预算</w:t>
            </w:r>
          </w:p>
        </w:tc>
        <w:tc>
          <w:tcPr>
            <w:tcW w:w="580" w:type="dxa"/>
            <w:vMerge w:val="restart"/>
            <w:vAlign w:val="center"/>
          </w:tcPr>
          <w:p>
            <w:pPr>
              <w:snapToGrid w:val="0"/>
              <w:jc w:val="center"/>
            </w:pPr>
            <w:r>
              <w:rPr>
                <w:rFonts w:ascii="宋体" w:eastAsia="宋体" w:hAnsi="宋体" w:cs="宋体"/>
                <w:b w:val="0"/>
                <w:i w:val="0"/>
                <w:color w:val="000000"/>
                <w:sz w:val="9"/>
              </w:rPr>
              <w:t xml:space="preserve">财政专户管理资金</w:t>
            </w:r>
          </w:p>
        </w:tc>
        <w:tc>
          <w:tcPr>
            <w:tcW w:w="580" w:type="dxa"/>
            <w:vMerge w:val="restart"/>
            <w:vAlign w:val="center"/>
          </w:tcPr>
          <w:p>
            <w:pPr>
              <w:snapToGrid w:val="0"/>
              <w:jc w:val="center"/>
            </w:pPr>
            <w:r>
              <w:rPr>
                <w:rFonts w:ascii="宋体" w:eastAsia="宋体" w:hAnsi="宋体" w:cs="宋体"/>
                <w:b w:val="0"/>
                <w:i w:val="0"/>
                <w:color w:val="000000"/>
                <w:sz w:val="9"/>
              </w:rPr>
              <w:t xml:space="preserve">事业收入</w:t>
            </w:r>
          </w:p>
        </w:tc>
        <w:tc>
          <w:tcPr>
            <w:tcW w:w="580" w:type="dxa"/>
            <w:vMerge w:val="restart"/>
            <w:vAlign w:val="center"/>
          </w:tcPr>
          <w:p>
            <w:pPr>
              <w:snapToGrid w:val="0"/>
              <w:jc w:val="center"/>
            </w:pPr>
            <w:r>
              <w:rPr>
                <w:rFonts w:ascii="宋体" w:eastAsia="宋体" w:hAnsi="宋体" w:cs="宋体"/>
                <w:b w:val="0"/>
                <w:i w:val="0"/>
                <w:color w:val="000000"/>
                <w:sz w:val="9"/>
              </w:rPr>
              <w:t xml:space="preserve">事业单位经营收入</w:t>
            </w:r>
          </w:p>
        </w:tc>
        <w:tc>
          <w:tcPr>
            <w:tcW w:w="580" w:type="dxa"/>
            <w:vMerge w:val="restart"/>
            <w:vAlign w:val="center"/>
          </w:tcPr>
          <w:p>
            <w:pPr>
              <w:snapToGrid w:val="0"/>
              <w:jc w:val="center"/>
            </w:pPr>
            <w:r>
              <w:rPr>
                <w:rFonts w:ascii="宋体" w:eastAsia="宋体" w:hAnsi="宋体" w:cs="宋体"/>
                <w:b w:val="0"/>
                <w:i w:val="0"/>
                <w:color w:val="000000"/>
                <w:sz w:val="9"/>
              </w:rPr>
              <w:t xml:space="preserve">上级补助收入</w:t>
            </w:r>
          </w:p>
        </w:tc>
        <w:tc>
          <w:tcPr>
            <w:tcW w:w="580" w:type="dxa"/>
            <w:vMerge w:val="restart"/>
            <w:vAlign w:val="center"/>
          </w:tcPr>
          <w:p>
            <w:pPr>
              <w:snapToGrid w:val="0"/>
              <w:jc w:val="center"/>
            </w:pPr>
            <w:r>
              <w:rPr>
                <w:rFonts w:ascii="宋体" w:eastAsia="宋体" w:hAnsi="宋体" w:cs="宋体"/>
                <w:b w:val="0"/>
                <w:i w:val="0"/>
                <w:color w:val="000000"/>
                <w:sz w:val="9"/>
              </w:rPr>
              <w:t xml:space="preserve">附属单位上缴收入</w:t>
            </w:r>
          </w:p>
        </w:tc>
        <w:tc>
          <w:tcPr>
            <w:tcW w:w="580" w:type="dxa"/>
            <w:vMerge w:val="restart"/>
            <w:vAlign w:val="center"/>
          </w:tcPr>
          <w:p>
            <w:pPr>
              <w:snapToGrid w:val="0"/>
              <w:jc w:val="center"/>
            </w:pPr>
            <w:r>
              <w:rPr>
                <w:rFonts w:ascii="宋体" w:eastAsia="宋体" w:hAnsi="宋体" w:cs="宋体"/>
                <w:b w:val="0"/>
                <w:i w:val="0"/>
                <w:color w:val="000000"/>
                <w:sz w:val="9"/>
              </w:rPr>
              <w:t xml:space="preserve">其他收入</w:t>
            </w:r>
          </w:p>
        </w:tc>
        <w:tc>
          <w:tcPr>
            <w:tcW w:w="580" w:type="dxa"/>
            <w:vMerge w:val="restart"/>
            <w:vAlign w:val="center"/>
          </w:tcPr>
          <w:p>
            <w:pPr>
              <w:snapToGrid w:val="0"/>
              <w:jc w:val="center"/>
            </w:pPr>
            <w:r>
              <w:rPr>
                <w:rFonts w:ascii="宋体" w:eastAsia="宋体" w:hAnsi="宋体" w:cs="宋体"/>
                <w:b w:val="0"/>
                <w:i w:val="0"/>
                <w:color w:val="000000"/>
                <w:sz w:val="9"/>
              </w:rPr>
              <w:t xml:space="preserve">小计</w:t>
            </w:r>
          </w:p>
        </w:tc>
        <w:tc>
          <w:tcPr>
            <w:tcW w:w="2320" w:type="dxa"/>
            <w:gridSpan w:val="4"/>
            <w:vAlign w:val="center"/>
          </w:tcPr>
          <w:p>
            <w:pPr>
              <w:snapToGrid w:val="0"/>
              <w:jc w:val="center"/>
            </w:pPr>
            <w:r>
              <w:rPr>
                <w:rFonts w:ascii="宋体" w:eastAsia="宋体" w:hAnsi="宋体" w:cs="宋体"/>
                <w:b w:val="0"/>
                <w:i w:val="0"/>
                <w:color w:val="000000"/>
                <w:sz w:val="9"/>
              </w:rPr>
              <w:t xml:space="preserve">财政拨款结转结余</w:t>
            </w:r>
          </w:p>
        </w:tc>
        <w:tc>
          <w:tcPr>
            <w:tcW w:w="1818" w:type="dxa"/>
            <w:gridSpan w:val="3"/>
            <w:vAlign w:val="center"/>
          </w:tcPr>
          <w:p>
            <w:pPr>
              <w:snapToGrid w:val="0"/>
              <w:jc w:val="center"/>
            </w:pPr>
            <w:r>
              <w:rPr>
                <w:rFonts w:ascii="宋体" w:eastAsia="宋体" w:hAnsi="宋体" w:cs="宋体"/>
                <w:b w:val="0"/>
                <w:i w:val="0"/>
                <w:color w:val="000000"/>
                <w:sz w:val="9"/>
              </w:rPr>
              <w:t xml:space="preserve">非财政拨款结转结余</w:t>
            </w:r>
          </w:p>
        </w:tc>
      </w:tr>
      <w:tr>
        <w:trPr>
          <w:trHeight w:hRule="exact" w:val="486"/>
          <w:jc w:val="center"/>
        </w:trPr>
        <w:tc>
          <w:tcPr>
            <w:tcW w:w="620" w:type="dxa"/>
            <w:vMerge/>
            <w:tcBorders/>
            <w:vAlign w:val="center"/>
          </w:tcPr>
          <w:p>
            <w:pPr/>
          </w:p>
        </w:tc>
        <w:tc>
          <w:tcPr>
            <w:tcW w:w="152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vMerge/>
            <w:tcBorders/>
            <w:vAlign w:val="center"/>
          </w:tcPr>
          <w:p>
            <w:pPr/>
          </w:p>
        </w:tc>
        <w:tc>
          <w:tcPr>
            <w:tcW w:w="580" w:type="dxa"/>
            <w:tcBorders/>
            <w:vAlign w:val="center"/>
          </w:tcPr>
          <w:p>
            <w:pPr>
              <w:snapToGrid w:val="0"/>
              <w:jc w:val="center"/>
            </w:pPr>
            <w:r>
              <w:rPr>
                <w:rFonts w:ascii="宋体" w:eastAsia="宋体" w:hAnsi="宋体" w:cs="宋体"/>
                <w:b w:val="0"/>
                <w:i w:val="0"/>
                <w:color w:val="000000"/>
                <w:sz w:val="9"/>
              </w:rPr>
              <w:t xml:space="preserve">小计</w:t>
            </w:r>
          </w:p>
        </w:tc>
        <w:tc>
          <w:tcPr>
            <w:tcW w:w="580" w:type="dxa"/>
            <w:tcBorders/>
            <w:vAlign w:val="center"/>
          </w:tcPr>
          <w:p>
            <w:pPr>
              <w:snapToGrid w:val="0"/>
              <w:jc w:val="center"/>
            </w:pPr>
            <w:r>
              <w:rPr>
                <w:rFonts w:ascii="宋体" w:eastAsia="宋体" w:hAnsi="宋体" w:cs="宋体"/>
                <w:b w:val="0"/>
                <w:i w:val="0"/>
                <w:color w:val="000000"/>
                <w:sz w:val="9"/>
              </w:rPr>
              <w:t xml:space="preserve">一般公共预算</w:t>
            </w:r>
          </w:p>
        </w:tc>
        <w:tc>
          <w:tcPr>
            <w:tcW w:w="580" w:type="dxa"/>
            <w:tcBorders/>
            <w:vAlign w:val="center"/>
          </w:tcPr>
          <w:p>
            <w:pPr>
              <w:snapToGrid w:val="0"/>
              <w:jc w:val="center"/>
            </w:pPr>
            <w:r>
              <w:rPr>
                <w:rFonts w:ascii="宋体" w:eastAsia="宋体" w:hAnsi="宋体" w:cs="宋体"/>
                <w:b w:val="0"/>
                <w:i w:val="0"/>
                <w:color w:val="000000"/>
                <w:sz w:val="9"/>
              </w:rPr>
              <w:t xml:space="preserve">政府性基金预算</w:t>
            </w:r>
          </w:p>
        </w:tc>
        <w:tc>
          <w:tcPr>
            <w:tcW w:w="580" w:type="dxa"/>
            <w:tcBorders/>
            <w:vAlign w:val="center"/>
          </w:tcPr>
          <w:p>
            <w:pPr>
              <w:snapToGrid w:val="0"/>
              <w:jc w:val="center"/>
            </w:pPr>
            <w:r>
              <w:rPr>
                <w:rFonts w:ascii="宋体" w:eastAsia="宋体" w:hAnsi="宋体" w:cs="宋体"/>
                <w:b w:val="0"/>
                <w:i w:val="0"/>
                <w:color w:val="000000"/>
                <w:sz w:val="9"/>
              </w:rPr>
              <w:t xml:space="preserve">国有资本经营预算</w:t>
            </w:r>
          </w:p>
        </w:tc>
        <w:tc>
          <w:tcPr>
            <w:tcW w:w="580" w:type="dxa"/>
            <w:tcBorders/>
            <w:vAlign w:val="center"/>
          </w:tcPr>
          <w:p>
            <w:pPr>
              <w:snapToGrid w:val="0"/>
              <w:jc w:val="center"/>
            </w:pPr>
            <w:r>
              <w:rPr>
                <w:rFonts w:ascii="宋体" w:eastAsia="宋体" w:hAnsi="宋体" w:cs="宋体"/>
                <w:b w:val="0"/>
                <w:i w:val="0"/>
                <w:color w:val="000000"/>
                <w:sz w:val="9"/>
              </w:rPr>
              <w:t xml:space="preserve">小计</w:t>
            </w:r>
          </w:p>
        </w:tc>
        <w:tc>
          <w:tcPr>
            <w:tcW w:w="580" w:type="dxa"/>
            <w:tcBorders/>
            <w:vAlign w:val="center"/>
          </w:tcPr>
          <w:p>
            <w:pPr>
              <w:snapToGrid w:val="0"/>
              <w:jc w:val="center"/>
            </w:pPr>
            <w:r>
              <w:rPr>
                <w:rFonts w:ascii="宋体" w:eastAsia="宋体" w:hAnsi="宋体" w:cs="宋体"/>
                <w:b w:val="0"/>
                <w:i w:val="0"/>
                <w:color w:val="000000"/>
                <w:sz w:val="9"/>
              </w:rPr>
              <w:t xml:space="preserve">财政专户管理资金</w:t>
            </w:r>
          </w:p>
        </w:tc>
        <w:tc>
          <w:tcPr>
            <w:tcW w:w="658" w:type="dxa"/>
            <w:tcBorders/>
            <w:vAlign w:val="center"/>
          </w:tcPr>
          <w:p>
            <w:pPr>
              <w:snapToGrid w:val="0"/>
              <w:jc w:val="center"/>
            </w:pPr>
            <w:r>
              <w:rPr>
                <w:rFonts w:ascii="宋体" w:eastAsia="宋体" w:hAnsi="宋体" w:cs="宋体"/>
                <w:b w:val="0"/>
                <w:i w:val="0"/>
                <w:color w:val="000000"/>
                <w:sz w:val="9"/>
              </w:rPr>
              <w:t xml:space="preserve">单位资金</w:t>
            </w:r>
          </w:p>
        </w:tc>
      </w:tr>
      <w:tr>
        <w:trPr>
          <w:trHeight w:hRule="exact" w:val="875"/>
          <w:jc w:val="center"/>
        </w:trPr>
        <w:tc>
          <w:tcPr>
            <w:tcW w:w="2140" w:type="dxa"/>
            <w:gridSpan w:val="2"/>
            <w:tcBorders/>
            <w:vAlign w:val="center"/>
          </w:tcPr>
          <w:p>
            <w:pPr>
              <w:snapToGrid w:val="0"/>
              <w:jc w:val="center"/>
            </w:pPr>
            <w:r>
              <w:rPr>
                <w:rFonts w:ascii="宋体" w:eastAsia="宋体" w:hAnsi="宋体" w:cs="宋体"/>
                <w:b w:val="0"/>
                <w:i w:val="0"/>
                <w:color w:val="000000"/>
                <w:sz w:val="9"/>
              </w:rPr>
              <w:t xml:space="preserve">合计</w:t>
            </w:r>
          </w:p>
        </w:tc>
        <w:tc>
          <w:tcPr>
            <w:tcW w:w="580" w:type="dxa"/>
            <w:tcBorders/>
            <w:vAlign w:val="center"/>
          </w:tcPr>
          <w:p>
            <w:pPr>
              <w:snapToGrid w:val="0"/>
              <w:jc w:val="right"/>
            </w:pPr>
            <w:r>
              <w:rPr>
                <w:rFonts w:ascii="宋体" w:eastAsia="宋体" w:hAnsi="宋体" w:cs="宋体"/>
                <w:b w:val="0"/>
                <w:i w:val="0"/>
                <w:color w:val="000000"/>
                <w:sz w:val="9"/>
              </w:rPr>
              <w:t xml:space="preserve">44,071,172.23</w:t>
            </w:r>
          </w:p>
        </w:tc>
        <w:tc>
          <w:tcPr>
            <w:tcW w:w="580" w:type="dxa"/>
            <w:tcBorders/>
            <w:vAlign w:val="center"/>
          </w:tcPr>
          <w:p>
            <w:pPr>
              <w:snapToGrid w:val="0"/>
              <w:jc w:val="right"/>
            </w:pPr>
            <w:r>
              <w:rPr>
                <w:rFonts w:ascii="宋体" w:eastAsia="宋体" w:hAnsi="宋体" w:cs="宋体"/>
                <w:b w:val="0"/>
                <w:i w:val="0"/>
                <w:color w:val="000000"/>
                <w:sz w:val="9"/>
              </w:rPr>
              <w:t xml:space="preserve">44,070,593.24</w:t>
            </w:r>
          </w:p>
        </w:tc>
        <w:tc>
          <w:tcPr>
            <w:tcW w:w="580" w:type="dxa"/>
            <w:tcBorders/>
            <w:vAlign w:val="center"/>
          </w:tcPr>
          <w:p>
            <w:pPr>
              <w:snapToGrid w:val="0"/>
              <w:jc w:val="right"/>
            </w:pPr>
            <w:r>
              <w:rPr>
                <w:rFonts w:ascii="宋体" w:eastAsia="宋体" w:hAnsi="宋体" w:cs="宋体"/>
                <w:b w:val="0"/>
                <w:i w:val="0"/>
                <w:color w:val="000000"/>
                <w:sz w:val="9"/>
              </w:rPr>
              <w:t xml:space="preserve">44,069,852.14</w:t>
            </w: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snapToGrid w:val="0"/>
              <w:jc w:val="right"/>
            </w:pPr>
            <w:r>
              <w:rPr>
                <w:rFonts w:ascii="宋体" w:eastAsia="宋体" w:hAnsi="宋体" w:cs="宋体"/>
                <w:b w:val="0"/>
                <w:i w:val="0"/>
                <w:color w:val="000000"/>
                <w:sz w:val="9"/>
              </w:rPr>
              <w:t xml:space="preserve">741.10</w:t>
            </w:r>
          </w:p>
        </w:tc>
        <w:tc>
          <w:tcPr>
            <w:tcW w:w="580" w:type="dxa"/>
            <w:tcBorders/>
            <w:vAlign w:val="center"/>
          </w:tcPr>
          <w:p>
            <w:pPr>
              <w:snapToGrid w:val="0"/>
              <w:jc w:val="right"/>
            </w:pPr>
            <w:r>
              <w:rPr>
                <w:rFonts w:ascii="宋体" w:eastAsia="宋体" w:hAnsi="宋体" w:cs="宋体"/>
                <w:b w:val="0"/>
                <w:i w:val="0"/>
                <w:color w:val="000000"/>
                <w:sz w:val="9"/>
              </w:rPr>
              <w:t xml:space="preserve">578.99</w:t>
            </w:r>
          </w:p>
        </w:tc>
        <w:tc>
          <w:tcPr>
            <w:tcW w:w="580" w:type="dxa"/>
            <w:tcBorders/>
            <w:vAlign w:val="center"/>
          </w:tcPr>
          <w:p>
            <w:pPr>
              <w:snapToGrid w:val="0"/>
              <w:jc w:val="right"/>
            </w:pPr>
            <w:r>
              <w:rPr>
                <w:rFonts w:ascii="宋体" w:eastAsia="宋体" w:hAnsi="宋体" w:cs="宋体"/>
                <w:b w:val="0"/>
                <w:i w:val="0"/>
                <w:color w:val="000000"/>
                <w:sz w:val="9"/>
              </w:rPr>
              <w:t xml:space="preserve">550.00</w:t>
            </w:r>
          </w:p>
        </w:tc>
        <w:tc>
          <w:tcPr>
            <w:tcW w:w="580" w:type="dxa"/>
            <w:tcBorders/>
            <w:vAlign w:val="center"/>
          </w:tcPr>
          <w:p>
            <w:pPr>
              <w:snapToGrid w:val="0"/>
              <w:jc w:val="right"/>
            </w:pPr>
            <w:r>
              <w:rPr>
                <w:rFonts w:ascii="宋体" w:eastAsia="宋体" w:hAnsi="宋体" w:cs="宋体"/>
                <w:b w:val="0"/>
                <w:i w:val="0"/>
                <w:color w:val="000000"/>
                <w:sz w:val="9"/>
              </w:rPr>
              <w:t xml:space="preserve">550.00</w:t>
            </w:r>
          </w:p>
        </w:tc>
        <w:tc>
          <w:tcPr>
            <w:tcW w:w="580" w:type="dxa"/>
            <w:tcBorders/>
            <w:vAlign w:val="center"/>
          </w:tcPr>
          <w:p>
            <w:pPr/>
          </w:p>
        </w:tc>
        <w:tc>
          <w:tcPr>
            <w:tcW w:w="580" w:type="dxa"/>
            <w:tcBorders/>
            <w:vAlign w:val="center"/>
          </w:tcPr>
          <w:p>
            <w:pPr/>
          </w:p>
        </w:tc>
        <w:tc>
          <w:tcPr>
            <w:tcW w:w="580" w:type="dxa"/>
            <w:tcBorders/>
            <w:vAlign w:val="center"/>
          </w:tcPr>
          <w:p>
            <w:pPr>
              <w:snapToGrid w:val="0"/>
              <w:jc w:val="right"/>
            </w:pPr>
            <w:r>
              <w:rPr>
                <w:rFonts w:ascii="宋体" w:eastAsia="宋体" w:hAnsi="宋体" w:cs="宋体"/>
                <w:b w:val="0"/>
                <w:i w:val="0"/>
                <w:color w:val="000000"/>
                <w:sz w:val="9"/>
              </w:rPr>
              <w:t xml:space="preserve">28.99</w:t>
            </w:r>
          </w:p>
        </w:tc>
        <w:tc>
          <w:tcPr>
            <w:tcW w:w="580" w:type="dxa"/>
            <w:tcBorders/>
            <w:vAlign w:val="center"/>
          </w:tcPr>
          <w:p>
            <w:pPr/>
          </w:p>
        </w:tc>
        <w:tc>
          <w:tcPr>
            <w:tcW w:w="658" w:type="dxa"/>
            <w:tcBorders/>
            <w:vAlign w:val="center"/>
          </w:tcPr>
          <w:p>
            <w:pPr>
              <w:snapToGrid w:val="0"/>
              <w:jc w:val="right"/>
            </w:pPr>
            <w:r>
              <w:rPr>
                <w:rFonts w:ascii="宋体" w:eastAsia="宋体" w:hAnsi="宋体" w:cs="宋体"/>
                <w:b w:val="0"/>
                <w:i w:val="0"/>
                <w:color w:val="000000"/>
                <w:sz w:val="9"/>
              </w:rPr>
              <w:t xml:space="preserve">28.99</w:t>
            </w:r>
          </w:p>
        </w:tc>
      </w:tr>
      <w:tr>
        <w:trPr>
          <w:trHeight w:hRule="exact" w:val="875"/>
          <w:jc w:val="center"/>
        </w:trPr>
        <w:tc>
          <w:tcPr>
            <w:tcW w:w="620" w:type="dxa"/>
            <w:tcBorders/>
            <w:vAlign w:val="center"/>
          </w:tcPr>
          <w:p>
            <w:pPr>
              <w:snapToGrid w:val="0"/>
              <w:jc w:val="center"/>
            </w:pPr>
            <w:r>
              <w:rPr>
                <w:rFonts w:ascii="宋体" w:eastAsia="宋体" w:hAnsi="宋体" w:cs="宋体"/>
                <w:b w:val="0"/>
                <w:i w:val="0"/>
                <w:color w:val="000000"/>
                <w:sz w:val="9"/>
              </w:rPr>
              <w:t xml:space="preserve">266101</w:t>
            </w:r>
          </w:p>
        </w:tc>
        <w:tc>
          <w:tcPr>
            <w:tcW w:w="1520" w:type="dxa"/>
            <w:tcBorders/>
            <w:vAlign w:val="center"/>
          </w:tcPr>
          <w:p>
            <w:pPr>
              <w:snapToGrid w:val="0"/>
              <w:jc w:val="center"/>
            </w:pPr>
            <w:r>
              <w:rPr>
                <w:rFonts w:ascii="宋体" w:eastAsia="宋体" w:hAnsi="宋体" w:cs="宋体"/>
                <w:b w:val="0"/>
                <w:i w:val="0"/>
                <w:color w:val="000000"/>
                <w:sz w:val="9"/>
              </w:rPr>
              <w:t xml:space="preserve">天津市宝坻区人民检察院</w:t>
            </w:r>
          </w:p>
        </w:tc>
        <w:tc>
          <w:tcPr>
            <w:tcW w:w="580" w:type="dxa"/>
            <w:tcBorders/>
            <w:vAlign w:val="center"/>
          </w:tcPr>
          <w:p>
            <w:pPr>
              <w:snapToGrid w:val="0"/>
              <w:jc w:val="right"/>
            </w:pPr>
            <w:r>
              <w:rPr>
                <w:rFonts w:ascii="宋体" w:eastAsia="宋体" w:hAnsi="宋体" w:cs="宋体"/>
                <w:b w:val="0"/>
                <w:i w:val="0"/>
                <w:color w:val="000000"/>
                <w:sz w:val="9"/>
              </w:rPr>
              <w:t xml:space="preserve">44,071,172.23</w:t>
            </w:r>
          </w:p>
        </w:tc>
        <w:tc>
          <w:tcPr>
            <w:tcW w:w="580" w:type="dxa"/>
            <w:tcBorders/>
            <w:vAlign w:val="center"/>
          </w:tcPr>
          <w:p>
            <w:pPr>
              <w:snapToGrid w:val="0"/>
              <w:jc w:val="right"/>
            </w:pPr>
            <w:r>
              <w:rPr>
                <w:rFonts w:ascii="宋体" w:eastAsia="宋体" w:hAnsi="宋体" w:cs="宋体"/>
                <w:b w:val="0"/>
                <w:i w:val="0"/>
                <w:color w:val="000000"/>
                <w:sz w:val="9"/>
              </w:rPr>
              <w:t xml:space="preserve">44,070,593.24</w:t>
            </w:r>
          </w:p>
        </w:tc>
        <w:tc>
          <w:tcPr>
            <w:tcW w:w="580" w:type="dxa"/>
            <w:tcBorders/>
            <w:vAlign w:val="center"/>
          </w:tcPr>
          <w:p>
            <w:pPr>
              <w:snapToGrid w:val="0"/>
              <w:jc w:val="right"/>
            </w:pPr>
            <w:r>
              <w:rPr>
                <w:rFonts w:ascii="宋体" w:eastAsia="宋体" w:hAnsi="宋体" w:cs="宋体"/>
                <w:b w:val="0"/>
                <w:i w:val="0"/>
                <w:color w:val="000000"/>
                <w:sz w:val="9"/>
              </w:rPr>
              <w:t xml:space="preserve">44,069,852.14</w:t>
            </w: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p>
        </w:tc>
        <w:tc>
          <w:tcPr>
            <w:tcW w:w="580" w:type="dxa"/>
            <w:tcBorders/>
            <w:vAlign w:val="center"/>
          </w:tcPr>
          <w:p>
            <w:pPr>
              <w:snapToGrid w:val="0"/>
              <w:jc w:val="right"/>
            </w:pPr>
            <w:r>
              <w:rPr>
                <w:rFonts w:ascii="宋体" w:eastAsia="宋体" w:hAnsi="宋体" w:cs="宋体"/>
                <w:b w:val="0"/>
                <w:i w:val="0"/>
                <w:color w:val="000000"/>
                <w:sz w:val="9"/>
              </w:rPr>
              <w:t xml:space="preserve">741.10</w:t>
            </w:r>
          </w:p>
        </w:tc>
        <w:tc>
          <w:tcPr>
            <w:tcW w:w="580" w:type="dxa"/>
            <w:tcBorders/>
            <w:vAlign w:val="center"/>
          </w:tcPr>
          <w:p>
            <w:pPr>
              <w:snapToGrid w:val="0"/>
              <w:jc w:val="right"/>
            </w:pPr>
            <w:r>
              <w:rPr>
                <w:rFonts w:ascii="宋体" w:eastAsia="宋体" w:hAnsi="宋体" w:cs="宋体"/>
                <w:b w:val="0"/>
                <w:i w:val="0"/>
                <w:color w:val="000000"/>
                <w:sz w:val="9"/>
              </w:rPr>
              <w:t xml:space="preserve">578.99</w:t>
            </w:r>
          </w:p>
        </w:tc>
        <w:tc>
          <w:tcPr>
            <w:tcW w:w="580" w:type="dxa"/>
            <w:tcBorders/>
            <w:vAlign w:val="center"/>
          </w:tcPr>
          <w:p>
            <w:pPr>
              <w:snapToGrid w:val="0"/>
              <w:jc w:val="right"/>
            </w:pPr>
            <w:r>
              <w:rPr>
                <w:rFonts w:ascii="宋体" w:eastAsia="宋体" w:hAnsi="宋体" w:cs="宋体"/>
                <w:b w:val="0"/>
                <w:i w:val="0"/>
                <w:color w:val="000000"/>
                <w:sz w:val="9"/>
              </w:rPr>
              <w:t xml:space="preserve">550.00</w:t>
            </w:r>
          </w:p>
        </w:tc>
        <w:tc>
          <w:tcPr>
            <w:tcW w:w="580" w:type="dxa"/>
            <w:tcBorders/>
            <w:vAlign w:val="center"/>
          </w:tcPr>
          <w:p>
            <w:pPr>
              <w:snapToGrid w:val="0"/>
              <w:jc w:val="right"/>
            </w:pPr>
            <w:r>
              <w:rPr>
                <w:rFonts w:ascii="宋体" w:eastAsia="宋体" w:hAnsi="宋体" w:cs="宋体"/>
                <w:b w:val="0"/>
                <w:i w:val="0"/>
                <w:color w:val="000000"/>
                <w:sz w:val="9"/>
              </w:rPr>
              <w:t xml:space="preserve">550.00</w:t>
            </w:r>
          </w:p>
        </w:tc>
        <w:tc>
          <w:tcPr>
            <w:tcW w:w="580" w:type="dxa"/>
            <w:tcBorders/>
            <w:vAlign w:val="center"/>
          </w:tcPr>
          <w:p>
            <w:pPr/>
          </w:p>
        </w:tc>
        <w:tc>
          <w:tcPr>
            <w:tcW w:w="580" w:type="dxa"/>
            <w:tcBorders/>
            <w:vAlign w:val="center"/>
          </w:tcPr>
          <w:p>
            <w:pPr/>
          </w:p>
        </w:tc>
        <w:tc>
          <w:tcPr>
            <w:tcW w:w="580" w:type="dxa"/>
            <w:tcBorders/>
            <w:vAlign w:val="center"/>
          </w:tcPr>
          <w:p>
            <w:pPr>
              <w:snapToGrid w:val="0"/>
              <w:jc w:val="right"/>
            </w:pPr>
            <w:r>
              <w:rPr>
                <w:rFonts w:ascii="宋体" w:eastAsia="宋体" w:hAnsi="宋体" w:cs="宋体"/>
                <w:b w:val="0"/>
                <w:i w:val="0"/>
                <w:color w:val="000000"/>
                <w:sz w:val="9"/>
              </w:rPr>
              <w:t xml:space="preserve">28.99</w:t>
            </w:r>
          </w:p>
        </w:tc>
        <w:tc>
          <w:tcPr>
            <w:tcW w:w="580" w:type="dxa"/>
            <w:tcBorders/>
            <w:vAlign w:val="center"/>
          </w:tcPr>
          <w:p>
            <w:pPr/>
          </w:p>
        </w:tc>
        <w:tc>
          <w:tcPr>
            <w:tcW w:w="658" w:type="dxa"/>
            <w:tcBorders/>
            <w:vAlign w:val="center"/>
          </w:tcPr>
          <w:p>
            <w:pPr>
              <w:snapToGrid w:val="0"/>
              <w:jc w:val="right"/>
            </w:pPr>
            <w:r>
              <w:rPr>
                <w:rFonts w:ascii="宋体" w:eastAsia="宋体" w:hAnsi="宋体" w:cs="宋体"/>
                <w:b w:val="0"/>
                <w:i w:val="0"/>
                <w:color w:val="000000"/>
                <w:sz w:val="9"/>
              </w:rPr>
              <w:t xml:space="preserve">28.99</w:t>
            </w:r>
          </w:p>
        </w:tc>
      </w:tr>
      <w:tr>
        <w:trPr>
          <w:trHeight w:hRule="exact" w:val="370"/>
          <w:jc w:val="center"/>
        </w:trPr>
        <w:tc>
          <w:tcPr>
            <w:tcW w:w="13238" w:type="dxa"/>
            <w:gridSpan w:val="21"/>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9"/>
              </w:rPr>
              <w:t xml:space="preserve">注：本表反映本年度取得的各项收入情况。财政专户管理资金是指教育收费；事业收入不含教育收费。</w:t>
            </w:r>
          </w:p>
        </w:tc>
      </w:tr>
    </w:tbl>
    <w:p>
      <w:pPr>
        <w:pStyle w:val="Heading2"/>
        <w:spacing w:before="0" w:after="0" w:line="800" w:lineRule="exact"/>
        <w:rPr>
          <w:rFonts w:ascii="黑体" w:eastAsia="黑体" w:hAnsi="黑体"/>
          <w:b w:val="0"/>
          <w:sz w:val="30"/>
          <w:szCs w:val="30"/>
        </w:rPr>
        <w:sectPr>
          <w:pgSz w:w="16838" w:h="11906" w:orient="landscape"/>
          <w:pgMar w:top="1440" w:right="1800" w:bottom="1440" w:left="1800" w:header="851" w:footer="992" w:gutter="0"/>
          <w:pgBorders/>
          <w:cols w:num="1" w:space="720">
            <w:col w:w="13238" w:space="720"/>
          </w:cols>
          <w:docGrid w:type="lines" w:linePitch="312" w:charSpace="0"/>
        </w:sectPr>
      </w:pPr>
    </w:p>
    <w:p>
      <w:pPr>
        <w:pStyle w:val="Heading2"/>
        <w:spacing w:before="0" w:after="0" w:line="800" w:lineRule="exact"/>
        <w:ind w:firstLine="600" w:firstLineChars="200"/>
        <w:rPr>
          <w:rFonts w:ascii="黑体" w:eastAsia="黑体" w:hAnsi="黑体"/>
          <w:sz w:val="30"/>
          <w:szCs w:val="30"/>
        </w:rPr>
      </w:pPr>
      <w:bookmarkStart w:id="23" w:name="_Toc1117101595"/>
      <w:r>
        <w:rPr>
          <w:rFonts w:ascii="黑体" w:eastAsia="黑体" w:hAnsi="黑体" w:hint="eastAsia"/>
          <w:sz w:val="30"/>
          <w:szCs w:val="30"/>
        </w:rPr>
        <w:t xml:space="preserve">四、《支出决算表》</w:t>
      </w:r>
      <w:bookmarkEnd w:id="23"/>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900"/>
        <w:gridCol w:w="4400"/>
        <w:gridCol w:w="1320"/>
        <w:gridCol w:w="1320"/>
        <w:gridCol w:w="1320"/>
        <w:gridCol w:w="1320"/>
        <w:gridCol w:w="1320"/>
        <w:gridCol w:w="1338"/>
      </w:tblGrid>
      <w:tr>
        <w:trPr>
          <w:trHeight w:hRule="exact" w:val="496"/>
          <w:jc w:val="center"/>
        </w:trPr>
        <w:tc>
          <w:tcPr>
            <w:tcW w:w="5300" w:type="dxa"/>
            <w:gridSpan w:val="2"/>
            <w:vAlign w:val="center"/>
          </w:tcPr>
          <w:p>
            <w:pPr>
              <w:snapToGrid w:val="0"/>
              <w:jc w:val="center"/>
            </w:pPr>
            <w:r>
              <w:rPr>
                <w:rFonts w:ascii="宋体" w:eastAsia="宋体" w:hAnsi="宋体" w:cs="宋体"/>
                <w:b w:val="0"/>
                <w:i w:val="0"/>
                <w:color w:val="000000"/>
                <w:sz w:val="15"/>
              </w:rPr>
              <w:t xml:space="preserve">支出功能分类科目</w:t>
            </w:r>
          </w:p>
        </w:tc>
        <w:tc>
          <w:tcPr>
            <w:tcW w:w="1320" w:type="dxa"/>
            <w:vMerge w:val="restart"/>
            <w:vAlign w:val="center"/>
          </w:tcPr>
          <w:p>
            <w:pPr>
              <w:snapToGrid w:val="0"/>
              <w:jc w:val="center"/>
            </w:pPr>
            <w:r>
              <w:rPr>
                <w:rFonts w:ascii="宋体" w:eastAsia="宋体" w:hAnsi="宋体" w:cs="宋体"/>
                <w:b w:val="0"/>
                <w:i w:val="0"/>
                <w:color w:val="000000"/>
                <w:sz w:val="15"/>
              </w:rPr>
              <w:t xml:space="preserve">本年支出合计</w:t>
            </w:r>
          </w:p>
        </w:tc>
        <w:tc>
          <w:tcPr>
            <w:tcW w:w="1320" w:type="dxa"/>
            <w:vMerge w:val="restart"/>
            <w:vAlign w:val="center"/>
          </w:tcPr>
          <w:p>
            <w:pPr>
              <w:snapToGrid w:val="0"/>
              <w:jc w:val="center"/>
            </w:pPr>
            <w:r>
              <w:rPr>
                <w:rFonts w:ascii="宋体" w:eastAsia="宋体" w:hAnsi="宋体" w:cs="宋体"/>
                <w:b w:val="0"/>
                <w:i w:val="0"/>
                <w:color w:val="000000"/>
                <w:sz w:val="15"/>
              </w:rPr>
              <w:t xml:space="preserve">基本支出</w:t>
            </w:r>
          </w:p>
        </w:tc>
        <w:tc>
          <w:tcPr>
            <w:tcW w:w="1320" w:type="dxa"/>
            <w:vMerge w:val="restart"/>
            <w:vAlign w:val="center"/>
          </w:tcPr>
          <w:p>
            <w:pPr>
              <w:snapToGrid w:val="0"/>
              <w:jc w:val="center"/>
            </w:pPr>
            <w:r>
              <w:rPr>
                <w:rFonts w:ascii="宋体" w:eastAsia="宋体" w:hAnsi="宋体" w:cs="宋体"/>
                <w:b w:val="0"/>
                <w:i w:val="0"/>
                <w:color w:val="000000"/>
                <w:sz w:val="15"/>
              </w:rPr>
              <w:t xml:space="preserve">项目支出</w:t>
            </w:r>
          </w:p>
        </w:tc>
        <w:tc>
          <w:tcPr>
            <w:tcW w:w="1320" w:type="dxa"/>
            <w:vMerge w:val="restart"/>
            <w:vAlign w:val="center"/>
          </w:tcPr>
          <w:p>
            <w:pPr>
              <w:snapToGrid w:val="0"/>
              <w:jc w:val="center"/>
            </w:pPr>
            <w:r>
              <w:rPr>
                <w:rFonts w:ascii="宋体" w:eastAsia="宋体" w:hAnsi="宋体" w:cs="宋体"/>
                <w:b w:val="0"/>
                <w:i w:val="0"/>
                <w:color w:val="000000"/>
                <w:sz w:val="15"/>
              </w:rPr>
              <w:t xml:space="preserve">上缴上级支出</w:t>
            </w:r>
          </w:p>
        </w:tc>
        <w:tc>
          <w:tcPr>
            <w:tcW w:w="1320" w:type="dxa"/>
            <w:vMerge w:val="restart"/>
            <w:vAlign w:val="center"/>
          </w:tcPr>
          <w:p>
            <w:pPr>
              <w:snapToGrid w:val="0"/>
              <w:jc w:val="center"/>
            </w:pPr>
            <w:r>
              <w:rPr>
                <w:rFonts w:ascii="宋体" w:eastAsia="宋体" w:hAnsi="宋体" w:cs="宋体"/>
                <w:b w:val="0"/>
                <w:i w:val="0"/>
                <w:color w:val="000000"/>
                <w:sz w:val="15"/>
              </w:rPr>
              <w:t xml:space="preserve">经营支出</w:t>
            </w:r>
          </w:p>
        </w:tc>
        <w:tc>
          <w:tcPr>
            <w:tcW w:w="1338" w:type="dxa"/>
            <w:vMerge w:val="restart"/>
            <w:vAlign w:val="center"/>
          </w:tcPr>
          <w:p>
            <w:pPr>
              <w:snapToGrid w:val="0"/>
              <w:jc w:val="center"/>
            </w:pPr>
            <w:r>
              <w:rPr>
                <w:rFonts w:ascii="宋体" w:eastAsia="宋体" w:hAnsi="宋体" w:cs="宋体"/>
                <w:b w:val="0"/>
                <w:i w:val="0"/>
                <w:color w:val="000000"/>
                <w:sz w:val="15"/>
              </w:rPr>
              <w:t xml:space="preserve">对附属单位补助支出</w:t>
            </w:r>
          </w:p>
        </w:tc>
      </w:tr>
      <w:tr>
        <w:trPr>
          <w:trHeight w:hRule="exact" w:val="496"/>
          <w:jc w:val="center"/>
        </w:trPr>
        <w:tc>
          <w:tcPr>
            <w:tcW w:w="900" w:type="dxa"/>
            <w:vAlign w:val="center"/>
          </w:tcPr>
          <w:p>
            <w:pPr>
              <w:snapToGrid w:val="0"/>
              <w:jc w:val="center"/>
            </w:pPr>
            <w:r>
              <w:rPr>
                <w:rFonts w:ascii="宋体" w:eastAsia="宋体" w:hAnsi="宋体" w:cs="宋体"/>
                <w:b w:val="0"/>
                <w:i w:val="0"/>
                <w:color w:val="000000"/>
                <w:sz w:val="15"/>
              </w:rPr>
              <w:t xml:space="preserve">科目编码</w:t>
            </w:r>
          </w:p>
        </w:tc>
        <w:tc>
          <w:tcPr>
            <w:tcW w:w="4400" w:type="dxa"/>
            <w:vAlign w:val="center"/>
          </w:tcPr>
          <w:p>
            <w:pPr>
              <w:snapToGrid w:val="0"/>
              <w:jc w:val="center"/>
            </w:pPr>
            <w:r>
              <w:rPr>
                <w:rFonts w:ascii="宋体" w:eastAsia="宋体" w:hAnsi="宋体" w:cs="宋体"/>
                <w:b w:val="0"/>
                <w:i w:val="0"/>
                <w:color w:val="000000"/>
                <w:sz w:val="15"/>
              </w:rPr>
              <w:t xml:space="preserve">科目名称</w:t>
            </w:r>
          </w:p>
        </w:tc>
        <w:tc>
          <w:tcPr>
            <w:tcW w:w="1320" w:type="dxa"/>
            <w:vMerge/>
            <w:vAlign w:val="center"/>
          </w:tcPr>
          <w:p>
            <w:pPr/>
          </w:p>
        </w:tc>
        <w:tc>
          <w:tcPr>
            <w:tcW w:w="1320" w:type="dxa"/>
            <w:vMerge/>
            <w:vAlign w:val="center"/>
          </w:tcPr>
          <w:p>
            <w:pPr/>
          </w:p>
        </w:tc>
        <w:tc>
          <w:tcPr>
            <w:tcW w:w="1320" w:type="dxa"/>
            <w:vMerge/>
            <w:vAlign w:val="center"/>
          </w:tcPr>
          <w:p>
            <w:pPr/>
          </w:p>
        </w:tc>
        <w:tc>
          <w:tcPr>
            <w:tcW w:w="1320" w:type="dxa"/>
            <w:vMerge/>
            <w:vAlign w:val="center"/>
          </w:tcPr>
          <w:p>
            <w:pPr/>
          </w:p>
        </w:tc>
        <w:tc>
          <w:tcPr>
            <w:tcW w:w="1320" w:type="dxa"/>
            <w:vMerge/>
            <w:vAlign w:val="center"/>
          </w:tcPr>
          <w:p>
            <w:pPr/>
          </w:p>
        </w:tc>
        <w:tc>
          <w:tcPr>
            <w:tcW w:w="1338" w:type="dxa"/>
            <w:vMerge/>
            <w:vAlign w:val="center"/>
          </w:tcPr>
          <w:p>
            <w:pPr/>
          </w:p>
        </w:tc>
      </w:tr>
      <w:tr>
        <w:trPr>
          <w:trHeight w:hRule="exact" w:val="496"/>
          <w:jc w:val="center"/>
        </w:trPr>
        <w:tc>
          <w:tcPr>
            <w:tcW w:w="5300" w:type="dxa"/>
            <w:gridSpan w:val="2"/>
            <w:tcBorders/>
            <w:vAlign w:val="center"/>
          </w:tcPr>
          <w:p>
            <w:pPr>
              <w:snapToGrid w:val="0"/>
              <w:jc w:val="center"/>
            </w:pPr>
            <w:r>
              <w:rPr>
                <w:rFonts w:ascii="宋体" w:eastAsia="宋体" w:hAnsi="宋体" w:cs="宋体"/>
                <w:b w:val="0"/>
                <w:i w:val="0"/>
                <w:color w:val="000000"/>
                <w:sz w:val="15"/>
              </w:rPr>
              <w:t xml:space="preserve">合计</w:t>
            </w:r>
          </w:p>
        </w:tc>
        <w:tc>
          <w:tcPr>
            <w:tcW w:w="1320" w:type="dxa"/>
            <w:tcBorders/>
            <w:vAlign w:val="center"/>
          </w:tcPr>
          <w:p>
            <w:pPr>
              <w:snapToGrid w:val="0"/>
              <w:jc w:val="right"/>
            </w:pPr>
            <w:r>
              <w:rPr>
                <w:rFonts w:ascii="宋体" w:eastAsia="宋体" w:hAnsi="宋体" w:cs="宋体"/>
                <w:b w:val="0"/>
                <w:i w:val="0"/>
                <w:color w:val="000000"/>
                <w:sz w:val="15"/>
              </w:rPr>
              <w:t xml:space="preserve">44,070,431.13</w:t>
            </w:r>
          </w:p>
        </w:tc>
        <w:tc>
          <w:tcPr>
            <w:tcW w:w="1320" w:type="dxa"/>
            <w:tcBorders/>
            <w:vAlign w:val="center"/>
          </w:tcPr>
          <w:p>
            <w:pPr>
              <w:snapToGrid w:val="0"/>
              <w:jc w:val="right"/>
            </w:pPr>
            <w:r>
              <w:rPr>
                <w:rFonts w:ascii="宋体" w:eastAsia="宋体" w:hAnsi="宋体" w:cs="宋体"/>
                <w:b w:val="0"/>
                <w:i w:val="0"/>
                <w:color w:val="000000"/>
                <w:sz w:val="15"/>
              </w:rPr>
              <w:t xml:space="preserve">41,024,726.80</w:t>
            </w:r>
          </w:p>
        </w:tc>
        <w:tc>
          <w:tcPr>
            <w:tcW w:w="1320" w:type="dxa"/>
            <w:tcBorders/>
            <w:vAlign w:val="center"/>
          </w:tcPr>
          <w:p>
            <w:pPr>
              <w:snapToGrid w:val="0"/>
              <w:jc w:val="right"/>
            </w:pPr>
            <w:r>
              <w:rPr>
                <w:rFonts w:ascii="宋体" w:eastAsia="宋体" w:hAnsi="宋体" w:cs="宋体"/>
                <w:b w:val="0"/>
                <w:i w:val="0"/>
                <w:color w:val="000000"/>
                <w:sz w:val="15"/>
              </w:rPr>
              <w:t xml:space="preserve">3,045,704.33</w:t>
            </w: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204</w:t>
            </w:r>
          </w:p>
        </w:tc>
        <w:tc>
          <w:tcPr>
            <w:tcW w:w="4400" w:type="dxa"/>
            <w:tcBorders/>
            <w:vAlign w:val="center"/>
          </w:tcPr>
          <w:p>
            <w:pPr>
              <w:snapToGrid w:val="0"/>
              <w:jc w:val="left"/>
            </w:pPr>
            <w:r>
              <w:rPr>
                <w:rFonts w:ascii="宋体" w:eastAsia="宋体" w:hAnsi="宋体" w:cs="宋体"/>
                <w:b w:val="0"/>
                <w:i w:val="0"/>
                <w:color w:val="000000"/>
                <w:sz w:val="15"/>
              </w:rPr>
              <w:t xml:space="preserve">公共安全支出</w:t>
            </w:r>
          </w:p>
        </w:tc>
        <w:tc>
          <w:tcPr>
            <w:tcW w:w="1320" w:type="dxa"/>
            <w:tcBorders/>
            <w:vAlign w:val="center"/>
          </w:tcPr>
          <w:p>
            <w:pPr>
              <w:snapToGrid w:val="0"/>
              <w:jc w:val="right"/>
            </w:pPr>
            <w:r>
              <w:rPr>
                <w:rFonts w:ascii="宋体" w:eastAsia="宋体" w:hAnsi="宋体" w:cs="宋体"/>
                <w:b w:val="0"/>
                <w:i w:val="0"/>
                <w:color w:val="000000"/>
                <w:sz w:val="15"/>
              </w:rPr>
              <w:t xml:space="preserve">39,063,654.71</w:t>
            </w:r>
          </w:p>
        </w:tc>
        <w:tc>
          <w:tcPr>
            <w:tcW w:w="1320" w:type="dxa"/>
            <w:tcBorders/>
            <w:vAlign w:val="center"/>
          </w:tcPr>
          <w:p>
            <w:pPr>
              <w:snapToGrid w:val="0"/>
              <w:jc w:val="right"/>
            </w:pPr>
            <w:r>
              <w:rPr>
                <w:rFonts w:ascii="宋体" w:eastAsia="宋体" w:hAnsi="宋体" w:cs="宋体"/>
                <w:b w:val="0"/>
                <w:i w:val="0"/>
                <w:color w:val="000000"/>
                <w:sz w:val="15"/>
              </w:rPr>
              <w:t xml:space="preserve">36,017,950.38</w:t>
            </w:r>
          </w:p>
        </w:tc>
        <w:tc>
          <w:tcPr>
            <w:tcW w:w="1320" w:type="dxa"/>
            <w:tcBorders/>
            <w:vAlign w:val="center"/>
          </w:tcPr>
          <w:p>
            <w:pPr>
              <w:snapToGrid w:val="0"/>
              <w:jc w:val="right"/>
            </w:pPr>
            <w:r>
              <w:rPr>
                <w:rFonts w:ascii="宋体" w:eastAsia="宋体" w:hAnsi="宋体" w:cs="宋体"/>
                <w:b w:val="0"/>
                <w:i w:val="0"/>
                <w:color w:val="000000"/>
                <w:sz w:val="15"/>
              </w:rPr>
              <w:t xml:space="preserve">3,045,704.33</w:t>
            </w: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20404</w:t>
            </w:r>
          </w:p>
        </w:tc>
        <w:tc>
          <w:tcPr>
            <w:tcW w:w="4400" w:type="dxa"/>
            <w:tcBorders/>
            <w:vAlign w:val="center"/>
          </w:tcPr>
          <w:p>
            <w:pPr>
              <w:snapToGrid w:val="0"/>
              <w:jc w:val="left"/>
            </w:pPr>
            <w:r>
              <w:rPr>
                <w:rFonts w:ascii="宋体" w:eastAsia="宋体" w:hAnsi="宋体" w:cs="宋体"/>
                <w:b w:val="0"/>
                <w:i w:val="0"/>
                <w:color w:val="000000"/>
                <w:sz w:val="15"/>
              </w:rPr>
              <w:t xml:space="preserve">检察</w:t>
            </w:r>
          </w:p>
        </w:tc>
        <w:tc>
          <w:tcPr>
            <w:tcW w:w="1320" w:type="dxa"/>
            <w:tcBorders/>
            <w:vAlign w:val="center"/>
          </w:tcPr>
          <w:p>
            <w:pPr>
              <w:snapToGrid w:val="0"/>
              <w:jc w:val="right"/>
            </w:pPr>
            <w:r>
              <w:rPr>
                <w:rFonts w:ascii="宋体" w:eastAsia="宋体" w:hAnsi="宋体" w:cs="宋体"/>
                <w:b w:val="0"/>
                <w:i w:val="0"/>
                <w:color w:val="000000"/>
                <w:sz w:val="15"/>
              </w:rPr>
              <w:t xml:space="preserve">39,063,654.71</w:t>
            </w:r>
          </w:p>
        </w:tc>
        <w:tc>
          <w:tcPr>
            <w:tcW w:w="1320" w:type="dxa"/>
            <w:tcBorders/>
            <w:vAlign w:val="center"/>
          </w:tcPr>
          <w:p>
            <w:pPr>
              <w:snapToGrid w:val="0"/>
              <w:jc w:val="right"/>
            </w:pPr>
            <w:r>
              <w:rPr>
                <w:rFonts w:ascii="宋体" w:eastAsia="宋体" w:hAnsi="宋体" w:cs="宋体"/>
                <w:b w:val="0"/>
                <w:i w:val="0"/>
                <w:color w:val="000000"/>
                <w:sz w:val="15"/>
              </w:rPr>
              <w:t xml:space="preserve">36,017,950.38</w:t>
            </w:r>
          </w:p>
        </w:tc>
        <w:tc>
          <w:tcPr>
            <w:tcW w:w="1320" w:type="dxa"/>
            <w:tcBorders/>
            <w:vAlign w:val="center"/>
          </w:tcPr>
          <w:p>
            <w:pPr>
              <w:snapToGrid w:val="0"/>
              <w:jc w:val="right"/>
            </w:pPr>
            <w:r>
              <w:rPr>
                <w:rFonts w:ascii="宋体" w:eastAsia="宋体" w:hAnsi="宋体" w:cs="宋体"/>
                <w:b w:val="0"/>
                <w:i w:val="0"/>
                <w:color w:val="000000"/>
                <w:sz w:val="15"/>
              </w:rPr>
              <w:t xml:space="preserve">3,045,704.33</w:t>
            </w: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2040401</w:t>
            </w:r>
          </w:p>
        </w:tc>
        <w:tc>
          <w:tcPr>
            <w:tcW w:w="4400" w:type="dxa"/>
            <w:tcBorders/>
            <w:vAlign w:val="center"/>
          </w:tcPr>
          <w:p>
            <w:pPr>
              <w:snapToGrid w:val="0"/>
              <w:jc w:val="left"/>
            </w:pPr>
            <w:r>
              <w:rPr>
                <w:rFonts w:ascii="宋体" w:eastAsia="宋体" w:hAnsi="宋体" w:cs="宋体"/>
                <w:b w:val="0"/>
                <w:i w:val="0"/>
                <w:color w:val="000000"/>
                <w:sz w:val="15"/>
              </w:rPr>
              <w:t xml:space="preserve">行政运行</w:t>
            </w:r>
          </w:p>
        </w:tc>
        <w:tc>
          <w:tcPr>
            <w:tcW w:w="1320" w:type="dxa"/>
            <w:tcBorders/>
            <w:vAlign w:val="center"/>
          </w:tcPr>
          <w:p>
            <w:pPr>
              <w:snapToGrid w:val="0"/>
              <w:jc w:val="right"/>
            </w:pPr>
            <w:r>
              <w:rPr>
                <w:rFonts w:ascii="宋体" w:eastAsia="宋体" w:hAnsi="宋体" w:cs="宋体"/>
                <w:b w:val="0"/>
                <w:i w:val="0"/>
                <w:color w:val="000000"/>
                <w:sz w:val="15"/>
              </w:rPr>
              <w:t xml:space="preserve">36,017,950.38</w:t>
            </w:r>
          </w:p>
        </w:tc>
        <w:tc>
          <w:tcPr>
            <w:tcW w:w="1320" w:type="dxa"/>
            <w:tcBorders/>
            <w:vAlign w:val="center"/>
          </w:tcPr>
          <w:p>
            <w:pPr>
              <w:snapToGrid w:val="0"/>
              <w:jc w:val="right"/>
            </w:pPr>
            <w:r>
              <w:rPr>
                <w:rFonts w:ascii="宋体" w:eastAsia="宋体" w:hAnsi="宋体" w:cs="宋体"/>
                <w:b w:val="0"/>
                <w:i w:val="0"/>
                <w:color w:val="000000"/>
                <w:sz w:val="15"/>
              </w:rPr>
              <w:t xml:space="preserve">36,017,950.38</w:t>
            </w:r>
          </w:p>
        </w:tc>
        <w:tc>
          <w:tcPr>
            <w:tcW w:w="1320" w:type="dxa"/>
            <w:tcBorders/>
            <w:vAlign w:val="center"/>
          </w:tcPr>
          <w:p>
            <w:pP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2040499</w:t>
            </w:r>
          </w:p>
        </w:tc>
        <w:tc>
          <w:tcPr>
            <w:tcW w:w="4400" w:type="dxa"/>
            <w:tcBorders/>
            <w:vAlign w:val="center"/>
          </w:tcPr>
          <w:p>
            <w:pPr>
              <w:snapToGrid w:val="0"/>
              <w:jc w:val="left"/>
            </w:pPr>
            <w:r>
              <w:rPr>
                <w:rFonts w:ascii="宋体" w:eastAsia="宋体" w:hAnsi="宋体" w:cs="宋体"/>
                <w:b w:val="0"/>
                <w:i w:val="0"/>
                <w:color w:val="000000"/>
                <w:sz w:val="15"/>
              </w:rPr>
              <w:t xml:space="preserve">其他检察支出</w:t>
            </w:r>
          </w:p>
        </w:tc>
        <w:tc>
          <w:tcPr>
            <w:tcW w:w="1320" w:type="dxa"/>
            <w:tcBorders/>
            <w:vAlign w:val="center"/>
          </w:tcPr>
          <w:p>
            <w:pPr>
              <w:snapToGrid w:val="0"/>
              <w:jc w:val="right"/>
            </w:pPr>
            <w:r>
              <w:rPr>
                <w:rFonts w:ascii="宋体" w:eastAsia="宋体" w:hAnsi="宋体" w:cs="宋体"/>
                <w:b w:val="0"/>
                <w:i w:val="0"/>
                <w:color w:val="000000"/>
                <w:sz w:val="15"/>
              </w:rPr>
              <w:t xml:space="preserve">3,045,704.33</w:t>
            </w:r>
          </w:p>
        </w:tc>
        <w:tc>
          <w:tcPr>
            <w:tcW w:w="1320" w:type="dxa"/>
            <w:tcBorders/>
            <w:vAlign w:val="center"/>
          </w:tcPr>
          <w:p>
            <w:pPr/>
          </w:p>
        </w:tc>
        <w:tc>
          <w:tcPr>
            <w:tcW w:w="1320" w:type="dxa"/>
            <w:tcBorders/>
            <w:vAlign w:val="center"/>
          </w:tcPr>
          <w:p>
            <w:pPr>
              <w:snapToGrid w:val="0"/>
              <w:jc w:val="right"/>
            </w:pPr>
            <w:r>
              <w:rPr>
                <w:rFonts w:ascii="宋体" w:eastAsia="宋体" w:hAnsi="宋体" w:cs="宋体"/>
                <w:b w:val="0"/>
                <w:i w:val="0"/>
                <w:color w:val="000000"/>
                <w:sz w:val="15"/>
              </w:rPr>
              <w:t xml:space="preserve">3,045,704.33</w:t>
            </w: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208</w:t>
            </w:r>
          </w:p>
        </w:tc>
        <w:tc>
          <w:tcPr>
            <w:tcW w:w="4400" w:type="dxa"/>
            <w:tcBorders/>
            <w:vAlign w:val="center"/>
          </w:tcPr>
          <w:p>
            <w:pPr>
              <w:snapToGrid w:val="0"/>
              <w:jc w:val="left"/>
            </w:pPr>
            <w:r>
              <w:rPr>
                <w:rFonts w:ascii="宋体" w:eastAsia="宋体" w:hAnsi="宋体" w:cs="宋体"/>
                <w:b w:val="0"/>
                <w:i w:val="0"/>
                <w:color w:val="000000"/>
                <w:sz w:val="15"/>
              </w:rPr>
              <w:t xml:space="preserve">社会保障和就业支出</w:t>
            </w:r>
          </w:p>
        </w:tc>
        <w:tc>
          <w:tcPr>
            <w:tcW w:w="1320" w:type="dxa"/>
            <w:tcBorders/>
            <w:vAlign w:val="center"/>
          </w:tcPr>
          <w:p>
            <w:pPr>
              <w:snapToGrid w:val="0"/>
              <w:jc w:val="right"/>
            </w:pPr>
            <w:r>
              <w:rPr>
                <w:rFonts w:ascii="宋体" w:eastAsia="宋体" w:hAnsi="宋体" w:cs="宋体"/>
                <w:b w:val="0"/>
                <w:i w:val="0"/>
                <w:color w:val="000000"/>
                <w:sz w:val="15"/>
              </w:rPr>
              <w:t xml:space="preserve">3,407,834.20</w:t>
            </w:r>
          </w:p>
        </w:tc>
        <w:tc>
          <w:tcPr>
            <w:tcW w:w="1320" w:type="dxa"/>
            <w:tcBorders/>
            <w:vAlign w:val="center"/>
          </w:tcPr>
          <w:p>
            <w:pPr>
              <w:snapToGrid w:val="0"/>
              <w:jc w:val="right"/>
            </w:pPr>
            <w:r>
              <w:rPr>
                <w:rFonts w:ascii="宋体" w:eastAsia="宋体" w:hAnsi="宋体" w:cs="宋体"/>
                <w:b w:val="0"/>
                <w:i w:val="0"/>
                <w:color w:val="000000"/>
                <w:sz w:val="15"/>
              </w:rPr>
              <w:t xml:space="preserve">3,407,834.20</w:t>
            </w:r>
          </w:p>
        </w:tc>
        <w:tc>
          <w:tcPr>
            <w:tcW w:w="1320" w:type="dxa"/>
            <w:tcBorders/>
            <w:vAlign w:val="center"/>
          </w:tcPr>
          <w:p>
            <w:pP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20805</w:t>
            </w:r>
          </w:p>
        </w:tc>
        <w:tc>
          <w:tcPr>
            <w:tcW w:w="4400" w:type="dxa"/>
            <w:tcBorders/>
            <w:vAlign w:val="center"/>
          </w:tcPr>
          <w:p>
            <w:pPr>
              <w:snapToGrid w:val="0"/>
              <w:jc w:val="left"/>
            </w:pPr>
            <w:r>
              <w:rPr>
                <w:rFonts w:ascii="宋体" w:eastAsia="宋体" w:hAnsi="宋体" w:cs="宋体"/>
                <w:b w:val="0"/>
                <w:i w:val="0"/>
                <w:color w:val="000000"/>
                <w:sz w:val="15"/>
              </w:rPr>
              <w:t xml:space="preserve">行政事业单位养老支出</w:t>
            </w:r>
          </w:p>
        </w:tc>
        <w:tc>
          <w:tcPr>
            <w:tcW w:w="1320" w:type="dxa"/>
            <w:tcBorders/>
            <w:vAlign w:val="center"/>
          </w:tcPr>
          <w:p>
            <w:pPr>
              <w:snapToGrid w:val="0"/>
              <w:jc w:val="right"/>
            </w:pPr>
            <w:r>
              <w:rPr>
                <w:rFonts w:ascii="宋体" w:eastAsia="宋体" w:hAnsi="宋体" w:cs="宋体"/>
                <w:b w:val="0"/>
                <w:i w:val="0"/>
                <w:color w:val="000000"/>
                <w:sz w:val="15"/>
              </w:rPr>
              <w:t xml:space="preserve">3,407,834.20</w:t>
            </w:r>
          </w:p>
        </w:tc>
        <w:tc>
          <w:tcPr>
            <w:tcW w:w="1320" w:type="dxa"/>
            <w:tcBorders/>
            <w:vAlign w:val="center"/>
          </w:tcPr>
          <w:p>
            <w:pPr>
              <w:snapToGrid w:val="0"/>
              <w:jc w:val="right"/>
            </w:pPr>
            <w:r>
              <w:rPr>
                <w:rFonts w:ascii="宋体" w:eastAsia="宋体" w:hAnsi="宋体" w:cs="宋体"/>
                <w:b w:val="0"/>
                <w:i w:val="0"/>
                <w:color w:val="000000"/>
                <w:sz w:val="15"/>
              </w:rPr>
              <w:t xml:space="preserve">3,407,834.20</w:t>
            </w:r>
          </w:p>
        </w:tc>
        <w:tc>
          <w:tcPr>
            <w:tcW w:w="1320" w:type="dxa"/>
            <w:tcBorders/>
            <w:vAlign w:val="center"/>
          </w:tcPr>
          <w:p>
            <w:pP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2080505</w:t>
            </w:r>
          </w:p>
        </w:tc>
        <w:tc>
          <w:tcPr>
            <w:tcW w:w="4400" w:type="dxa"/>
            <w:tcBorders/>
            <w:vAlign w:val="center"/>
          </w:tcPr>
          <w:p>
            <w:pPr>
              <w:snapToGrid w:val="0"/>
              <w:jc w:val="left"/>
            </w:pPr>
            <w:r>
              <w:rPr>
                <w:rFonts w:ascii="宋体" w:eastAsia="宋体" w:hAnsi="宋体" w:cs="宋体"/>
                <w:b w:val="0"/>
                <w:i w:val="0"/>
                <w:color w:val="000000"/>
                <w:sz w:val="15"/>
              </w:rPr>
              <w:t xml:space="preserve">机关事业单位基本养老保险缴费支出</w:t>
            </w:r>
          </w:p>
        </w:tc>
        <w:tc>
          <w:tcPr>
            <w:tcW w:w="1320" w:type="dxa"/>
            <w:tcBorders/>
            <w:vAlign w:val="center"/>
          </w:tcPr>
          <w:p>
            <w:pPr>
              <w:snapToGrid w:val="0"/>
              <w:jc w:val="right"/>
            </w:pPr>
            <w:r>
              <w:rPr>
                <w:rFonts w:ascii="宋体" w:eastAsia="宋体" w:hAnsi="宋体" w:cs="宋体"/>
                <w:b w:val="0"/>
                <w:i w:val="0"/>
                <w:color w:val="000000"/>
                <w:sz w:val="15"/>
              </w:rPr>
              <w:t xml:space="preserve">2,116,954.25</w:t>
            </w:r>
          </w:p>
        </w:tc>
        <w:tc>
          <w:tcPr>
            <w:tcW w:w="1320" w:type="dxa"/>
            <w:tcBorders/>
            <w:vAlign w:val="center"/>
          </w:tcPr>
          <w:p>
            <w:pPr>
              <w:snapToGrid w:val="0"/>
              <w:jc w:val="right"/>
            </w:pPr>
            <w:r>
              <w:rPr>
                <w:rFonts w:ascii="宋体" w:eastAsia="宋体" w:hAnsi="宋体" w:cs="宋体"/>
                <w:b w:val="0"/>
                <w:i w:val="0"/>
                <w:color w:val="000000"/>
                <w:sz w:val="15"/>
              </w:rPr>
              <w:t xml:space="preserve">2,116,954.25</w:t>
            </w:r>
          </w:p>
        </w:tc>
        <w:tc>
          <w:tcPr>
            <w:tcW w:w="1320" w:type="dxa"/>
            <w:tcBorders/>
            <w:vAlign w:val="center"/>
          </w:tcPr>
          <w:p>
            <w:pP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2080506</w:t>
            </w:r>
          </w:p>
        </w:tc>
        <w:tc>
          <w:tcPr>
            <w:tcW w:w="4400" w:type="dxa"/>
            <w:tcBorders/>
            <w:vAlign w:val="center"/>
          </w:tcPr>
          <w:p>
            <w:pPr>
              <w:snapToGrid w:val="0"/>
              <w:jc w:val="left"/>
            </w:pPr>
            <w:r>
              <w:rPr>
                <w:rFonts w:ascii="宋体" w:eastAsia="宋体" w:hAnsi="宋体" w:cs="宋体"/>
                <w:b w:val="0"/>
                <w:i w:val="0"/>
                <w:color w:val="000000"/>
                <w:sz w:val="15"/>
              </w:rPr>
              <w:t xml:space="preserve">机关事业单位职业年金缴费支出</w:t>
            </w:r>
          </w:p>
        </w:tc>
        <w:tc>
          <w:tcPr>
            <w:tcW w:w="1320" w:type="dxa"/>
            <w:tcBorders/>
            <w:vAlign w:val="center"/>
          </w:tcPr>
          <w:p>
            <w:pPr>
              <w:snapToGrid w:val="0"/>
              <w:jc w:val="right"/>
            </w:pPr>
            <w:r>
              <w:rPr>
                <w:rFonts w:ascii="宋体" w:eastAsia="宋体" w:hAnsi="宋体" w:cs="宋体"/>
                <w:b w:val="0"/>
                <w:i w:val="0"/>
                <w:color w:val="000000"/>
                <w:sz w:val="15"/>
              </w:rPr>
              <w:t xml:space="preserve">1,290,879.95</w:t>
            </w:r>
          </w:p>
        </w:tc>
        <w:tc>
          <w:tcPr>
            <w:tcW w:w="1320" w:type="dxa"/>
            <w:tcBorders/>
            <w:vAlign w:val="center"/>
          </w:tcPr>
          <w:p>
            <w:pPr>
              <w:snapToGrid w:val="0"/>
              <w:jc w:val="right"/>
            </w:pPr>
            <w:r>
              <w:rPr>
                <w:rFonts w:ascii="宋体" w:eastAsia="宋体" w:hAnsi="宋体" w:cs="宋体"/>
                <w:b w:val="0"/>
                <w:i w:val="0"/>
                <w:color w:val="000000"/>
                <w:sz w:val="15"/>
              </w:rPr>
              <w:t xml:space="preserve">1,290,879.95</w:t>
            </w:r>
          </w:p>
        </w:tc>
        <w:tc>
          <w:tcPr>
            <w:tcW w:w="1320" w:type="dxa"/>
            <w:tcBorders/>
            <w:vAlign w:val="center"/>
          </w:tcPr>
          <w:p>
            <w:pP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210</w:t>
            </w:r>
          </w:p>
        </w:tc>
        <w:tc>
          <w:tcPr>
            <w:tcW w:w="4400" w:type="dxa"/>
            <w:tcBorders/>
            <w:vAlign w:val="center"/>
          </w:tcPr>
          <w:p>
            <w:pPr>
              <w:snapToGrid w:val="0"/>
              <w:jc w:val="left"/>
            </w:pPr>
            <w:r>
              <w:rPr>
                <w:rFonts w:ascii="宋体" w:eastAsia="宋体" w:hAnsi="宋体" w:cs="宋体"/>
                <w:b w:val="0"/>
                <w:i w:val="0"/>
                <w:color w:val="000000"/>
                <w:sz w:val="15"/>
              </w:rPr>
              <w:t xml:space="preserve">卫生健康支出</w:t>
            </w:r>
          </w:p>
        </w:tc>
        <w:tc>
          <w:tcPr>
            <w:tcW w:w="1320" w:type="dxa"/>
            <w:tcBorders/>
            <w:vAlign w:val="center"/>
          </w:tcPr>
          <w:p>
            <w:pPr>
              <w:snapToGrid w:val="0"/>
              <w:jc w:val="right"/>
            </w:pPr>
            <w:r>
              <w:rPr>
                <w:rFonts w:ascii="宋体" w:eastAsia="宋体" w:hAnsi="宋体" w:cs="宋体"/>
                <w:b w:val="0"/>
                <w:i w:val="0"/>
                <w:color w:val="000000"/>
                <w:sz w:val="15"/>
              </w:rPr>
              <w:t xml:space="preserve">1,598,942.22</w:t>
            </w:r>
          </w:p>
        </w:tc>
        <w:tc>
          <w:tcPr>
            <w:tcW w:w="1320" w:type="dxa"/>
            <w:tcBorders/>
            <w:vAlign w:val="center"/>
          </w:tcPr>
          <w:p>
            <w:pPr>
              <w:snapToGrid w:val="0"/>
              <w:jc w:val="right"/>
            </w:pPr>
            <w:r>
              <w:rPr>
                <w:rFonts w:ascii="宋体" w:eastAsia="宋体" w:hAnsi="宋体" w:cs="宋体"/>
                <w:b w:val="0"/>
                <w:i w:val="0"/>
                <w:color w:val="000000"/>
                <w:sz w:val="15"/>
              </w:rPr>
              <w:t xml:space="preserve">1,598,942.22</w:t>
            </w:r>
          </w:p>
        </w:tc>
        <w:tc>
          <w:tcPr>
            <w:tcW w:w="1320" w:type="dxa"/>
            <w:tcBorders/>
            <w:vAlign w:val="center"/>
          </w:tcPr>
          <w:p>
            <w:pP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21011</w:t>
            </w:r>
          </w:p>
        </w:tc>
        <w:tc>
          <w:tcPr>
            <w:tcW w:w="4400" w:type="dxa"/>
            <w:tcBorders/>
            <w:vAlign w:val="center"/>
          </w:tcPr>
          <w:p>
            <w:pPr>
              <w:snapToGrid w:val="0"/>
              <w:jc w:val="left"/>
            </w:pPr>
            <w:r>
              <w:rPr>
                <w:rFonts w:ascii="宋体" w:eastAsia="宋体" w:hAnsi="宋体" w:cs="宋体"/>
                <w:b w:val="0"/>
                <w:i w:val="0"/>
                <w:color w:val="000000"/>
                <w:sz w:val="15"/>
              </w:rPr>
              <w:t xml:space="preserve">行政事业单位医疗</w:t>
            </w:r>
          </w:p>
        </w:tc>
        <w:tc>
          <w:tcPr>
            <w:tcW w:w="1320" w:type="dxa"/>
            <w:tcBorders/>
            <w:vAlign w:val="center"/>
          </w:tcPr>
          <w:p>
            <w:pPr>
              <w:snapToGrid w:val="0"/>
              <w:jc w:val="right"/>
            </w:pPr>
            <w:r>
              <w:rPr>
                <w:rFonts w:ascii="宋体" w:eastAsia="宋体" w:hAnsi="宋体" w:cs="宋体"/>
                <w:b w:val="0"/>
                <w:i w:val="0"/>
                <w:color w:val="000000"/>
                <w:sz w:val="15"/>
              </w:rPr>
              <w:t xml:space="preserve">1,598,942.22</w:t>
            </w:r>
          </w:p>
        </w:tc>
        <w:tc>
          <w:tcPr>
            <w:tcW w:w="1320" w:type="dxa"/>
            <w:tcBorders/>
            <w:vAlign w:val="center"/>
          </w:tcPr>
          <w:p>
            <w:pPr>
              <w:snapToGrid w:val="0"/>
              <w:jc w:val="right"/>
            </w:pPr>
            <w:r>
              <w:rPr>
                <w:rFonts w:ascii="宋体" w:eastAsia="宋体" w:hAnsi="宋体" w:cs="宋体"/>
                <w:b w:val="0"/>
                <w:i w:val="0"/>
                <w:color w:val="000000"/>
                <w:sz w:val="15"/>
              </w:rPr>
              <w:t xml:space="preserve">1,598,942.22</w:t>
            </w:r>
          </w:p>
        </w:tc>
        <w:tc>
          <w:tcPr>
            <w:tcW w:w="1320" w:type="dxa"/>
            <w:tcBorders/>
            <w:vAlign w:val="center"/>
          </w:tcPr>
          <w:p>
            <w:pP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2101101</w:t>
            </w:r>
          </w:p>
        </w:tc>
        <w:tc>
          <w:tcPr>
            <w:tcW w:w="4400" w:type="dxa"/>
            <w:tcBorders/>
            <w:vAlign w:val="center"/>
          </w:tcPr>
          <w:p>
            <w:pPr>
              <w:snapToGrid w:val="0"/>
              <w:jc w:val="left"/>
            </w:pPr>
            <w:r>
              <w:rPr>
                <w:rFonts w:ascii="宋体" w:eastAsia="宋体" w:hAnsi="宋体" w:cs="宋体"/>
                <w:b w:val="0"/>
                <w:i w:val="0"/>
                <w:color w:val="000000"/>
                <w:sz w:val="15"/>
              </w:rPr>
              <w:t xml:space="preserve">行政单位医疗</w:t>
            </w:r>
          </w:p>
        </w:tc>
        <w:tc>
          <w:tcPr>
            <w:tcW w:w="1320" w:type="dxa"/>
            <w:tcBorders/>
            <w:vAlign w:val="center"/>
          </w:tcPr>
          <w:p>
            <w:pPr>
              <w:snapToGrid w:val="0"/>
              <w:jc w:val="right"/>
            </w:pPr>
            <w:r>
              <w:rPr>
                <w:rFonts w:ascii="宋体" w:eastAsia="宋体" w:hAnsi="宋体" w:cs="宋体"/>
                <w:b w:val="0"/>
                <w:i w:val="0"/>
                <w:color w:val="000000"/>
                <w:sz w:val="15"/>
              </w:rPr>
              <w:t xml:space="preserve">1,334,324.08</w:t>
            </w:r>
          </w:p>
        </w:tc>
        <w:tc>
          <w:tcPr>
            <w:tcW w:w="1320" w:type="dxa"/>
            <w:tcBorders/>
            <w:vAlign w:val="center"/>
          </w:tcPr>
          <w:p>
            <w:pPr>
              <w:snapToGrid w:val="0"/>
              <w:jc w:val="right"/>
            </w:pPr>
            <w:r>
              <w:rPr>
                <w:rFonts w:ascii="宋体" w:eastAsia="宋体" w:hAnsi="宋体" w:cs="宋体"/>
                <w:b w:val="0"/>
                <w:i w:val="0"/>
                <w:color w:val="000000"/>
                <w:sz w:val="15"/>
              </w:rPr>
              <w:t xml:space="preserve">1,334,324.08</w:t>
            </w:r>
          </w:p>
        </w:tc>
        <w:tc>
          <w:tcPr>
            <w:tcW w:w="1320" w:type="dxa"/>
            <w:tcBorders/>
            <w:vAlign w:val="center"/>
          </w:tcPr>
          <w:p>
            <w:pP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496"/>
          <w:jc w:val="center"/>
        </w:trPr>
        <w:tc>
          <w:tcPr>
            <w:tcW w:w="900" w:type="dxa"/>
            <w:tcBorders/>
            <w:vAlign w:val="center"/>
          </w:tcPr>
          <w:p>
            <w:pPr>
              <w:snapToGrid w:val="0"/>
              <w:jc w:val="left"/>
            </w:pPr>
            <w:r>
              <w:rPr>
                <w:rFonts w:ascii="宋体" w:eastAsia="宋体" w:hAnsi="宋体" w:cs="宋体"/>
                <w:b w:val="0"/>
                <w:i w:val="0"/>
                <w:color w:val="000000"/>
                <w:sz w:val="15"/>
              </w:rPr>
              <w:t xml:space="preserve">2101103</w:t>
            </w:r>
          </w:p>
        </w:tc>
        <w:tc>
          <w:tcPr>
            <w:tcW w:w="4400" w:type="dxa"/>
            <w:tcBorders/>
            <w:vAlign w:val="center"/>
          </w:tcPr>
          <w:p>
            <w:pPr>
              <w:snapToGrid w:val="0"/>
              <w:jc w:val="left"/>
            </w:pPr>
            <w:r>
              <w:rPr>
                <w:rFonts w:ascii="宋体" w:eastAsia="宋体" w:hAnsi="宋体" w:cs="宋体"/>
                <w:b w:val="0"/>
                <w:i w:val="0"/>
                <w:color w:val="000000"/>
                <w:sz w:val="15"/>
              </w:rPr>
              <w:t xml:space="preserve">公务员医疗补助</w:t>
            </w:r>
          </w:p>
        </w:tc>
        <w:tc>
          <w:tcPr>
            <w:tcW w:w="1320" w:type="dxa"/>
            <w:tcBorders/>
            <w:vAlign w:val="center"/>
          </w:tcPr>
          <w:p>
            <w:pPr>
              <w:snapToGrid w:val="0"/>
              <w:jc w:val="right"/>
            </w:pPr>
            <w:r>
              <w:rPr>
                <w:rFonts w:ascii="宋体" w:eastAsia="宋体" w:hAnsi="宋体" w:cs="宋体"/>
                <w:b w:val="0"/>
                <w:i w:val="0"/>
                <w:color w:val="000000"/>
                <w:sz w:val="15"/>
              </w:rPr>
              <w:t xml:space="preserve">264,618.14</w:t>
            </w:r>
          </w:p>
        </w:tc>
        <w:tc>
          <w:tcPr>
            <w:tcW w:w="1320" w:type="dxa"/>
            <w:tcBorders/>
            <w:vAlign w:val="center"/>
          </w:tcPr>
          <w:p>
            <w:pPr>
              <w:snapToGrid w:val="0"/>
              <w:jc w:val="right"/>
            </w:pPr>
            <w:r>
              <w:rPr>
                <w:rFonts w:ascii="宋体" w:eastAsia="宋体" w:hAnsi="宋体" w:cs="宋体"/>
                <w:b w:val="0"/>
                <w:i w:val="0"/>
                <w:color w:val="000000"/>
                <w:sz w:val="15"/>
              </w:rPr>
              <w:t xml:space="preserve">264,618.14</w:t>
            </w:r>
          </w:p>
        </w:tc>
        <w:tc>
          <w:tcPr>
            <w:tcW w:w="1320" w:type="dxa"/>
            <w:tcBorders/>
            <w:vAlign w:val="center"/>
          </w:tcPr>
          <w:p>
            <w:pPr/>
          </w:p>
        </w:tc>
        <w:tc>
          <w:tcPr>
            <w:tcW w:w="1320" w:type="dxa"/>
            <w:tcBorders/>
            <w:vAlign w:val="center"/>
          </w:tcPr>
          <w:p>
            <w:pPr/>
          </w:p>
        </w:tc>
        <w:tc>
          <w:tcPr>
            <w:tcW w:w="1320" w:type="dxa"/>
            <w:tcBorders/>
            <w:vAlign w:val="center"/>
          </w:tcPr>
          <w:p>
            <w:pPr/>
          </w:p>
        </w:tc>
        <w:tc>
          <w:tcPr>
            <w:tcW w:w="1338" w:type="dxa"/>
            <w:tcBorders/>
            <w:vAlign w:val="center"/>
          </w:tcPr>
          <w:p>
            <w:pPr/>
          </w:p>
        </w:tc>
      </w:tr>
      <w:tr>
        <w:trPr>
          <w:trHeight w:hRule="exact" w:val="628"/>
          <w:jc w:val="center"/>
        </w:trPr>
        <w:tc>
          <w:tcPr>
            <w:tcW w:w="13238" w:type="dxa"/>
            <w:gridSpan w:val="8"/>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15"/>
              </w:rPr>
              <w:t xml:space="preserve">注：本表反映本年度各项支出情况。</w:t>
            </w:r>
          </w:p>
        </w:tc>
      </w:tr>
    </w:tbl>
    <w:p>
      <w:pPr>
        <w:pStyle w:val="Heading2"/>
        <w:spacing w:before="0" w:after="0" w:line="800" w:lineRule="exact"/>
        <w:rPr>
          <w:rFonts w:ascii="黑体" w:eastAsia="黑体" w:hAnsi="黑体"/>
          <w:b w:val="0"/>
          <w:sz w:val="30"/>
          <w:szCs w:val="30"/>
        </w:rPr>
        <w:sectPr>
          <w:pgSz w:w="16838" w:h="11906" w:orient="landscape"/>
          <w:pgMar w:top="1440" w:right="1800" w:bottom="1440" w:left="1800" w:header="851" w:footer="992" w:gutter="0"/>
          <w:pgBorders/>
          <w:cols w:num="1" w:space="720">
            <w:col w:w="13238" w:space="720"/>
          </w:cols>
          <w:docGrid w:type="lines" w:linePitch="312" w:charSpace="0"/>
        </w:sectPr>
      </w:pPr>
    </w:p>
    <w:p>
      <w:pPr>
        <w:pStyle w:val="Heading2"/>
        <w:spacing w:before="0" w:after="0" w:line="800" w:lineRule="exact"/>
        <w:ind w:firstLine="600" w:firstLineChars="200"/>
        <w:rPr>
          <w:rFonts w:ascii="黑体" w:eastAsia="黑体" w:hAnsi="黑体"/>
          <w:b w:val="0"/>
          <w:sz w:val="30"/>
          <w:szCs w:val="30"/>
        </w:rPr>
      </w:pPr>
      <w:bookmarkStart w:id="24" w:name="_Toc1824465091"/>
      <w:r>
        <w:rPr>
          <w:rFonts w:ascii="黑体" w:eastAsia="黑体" w:hAnsi="黑体" w:hint="eastAsia"/>
          <w:sz w:val="30"/>
          <w:szCs w:val="30"/>
        </w:rPr>
        <w:t xml:space="preserve">五、《财政拨款收入支出决算总表》</w:t>
      </w:r>
      <w:bookmarkEnd w:id="24"/>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3420"/>
        <w:gridCol w:w="1420"/>
        <w:gridCol w:w="2760"/>
        <w:gridCol w:w="1420"/>
        <w:gridCol w:w="1420"/>
        <w:gridCol w:w="1420"/>
        <w:gridCol w:w="1378"/>
      </w:tblGrid>
      <w:tr>
        <w:trPr>
          <w:trHeight w:hRule="exact" w:val="883"/>
          <w:jc w:val="center"/>
        </w:trPr>
        <w:tc>
          <w:tcPr>
            <w:tcW w:w="4840" w:type="dxa"/>
            <w:gridSpan w:val="2"/>
            <w:vAlign w:val="center"/>
          </w:tcPr>
          <w:p>
            <w:pPr>
              <w:snapToGrid w:val="0"/>
              <w:jc w:val="center"/>
            </w:pPr>
            <w:r>
              <w:rPr>
                <w:rFonts w:ascii="宋体" w:eastAsia="宋体" w:hAnsi="宋体" w:cs="宋体"/>
                <w:b w:val="0"/>
                <w:i w:val="0"/>
                <w:color w:val="000000"/>
                <w:sz w:val="16"/>
              </w:rPr>
              <w:t xml:space="preserve">收入</w:t>
            </w:r>
          </w:p>
        </w:tc>
        <w:tc>
          <w:tcPr>
            <w:tcW w:w="8398" w:type="dxa"/>
            <w:gridSpan w:val="5"/>
            <w:vAlign w:val="center"/>
          </w:tcPr>
          <w:p>
            <w:pPr>
              <w:snapToGrid w:val="0"/>
              <w:jc w:val="center"/>
            </w:pPr>
            <w:r>
              <w:rPr>
                <w:rFonts w:ascii="宋体" w:eastAsia="宋体" w:hAnsi="宋体" w:cs="宋体"/>
                <w:b w:val="0"/>
                <w:i w:val="0"/>
                <w:color w:val="000000"/>
                <w:sz w:val="16"/>
              </w:rPr>
              <w:t xml:space="preserve">支出</w:t>
            </w:r>
          </w:p>
        </w:tc>
      </w:tr>
      <w:tr>
        <w:trPr>
          <w:trHeight w:hRule="exact" w:val="883"/>
          <w:jc w:val="center"/>
        </w:trPr>
        <w:tc>
          <w:tcPr>
            <w:tcW w:w="3420" w:type="dxa"/>
            <w:vAlign w:val="center"/>
          </w:tcPr>
          <w:p>
            <w:pPr>
              <w:snapToGrid w:val="0"/>
              <w:jc w:val="center"/>
            </w:pPr>
            <w:r>
              <w:rPr>
                <w:rFonts w:ascii="宋体" w:eastAsia="宋体" w:hAnsi="宋体" w:cs="宋体"/>
                <w:b w:val="0"/>
                <w:i w:val="0"/>
                <w:color w:val="000000"/>
                <w:sz w:val="16"/>
              </w:rPr>
              <w:t xml:space="preserve">项    目</w:t>
            </w:r>
          </w:p>
        </w:tc>
        <w:tc>
          <w:tcPr>
            <w:tcW w:w="1420" w:type="dxa"/>
            <w:vAlign w:val="center"/>
          </w:tcPr>
          <w:p>
            <w:pPr>
              <w:snapToGrid w:val="0"/>
              <w:jc w:val="center"/>
            </w:pPr>
            <w:r>
              <w:rPr>
                <w:rFonts w:ascii="宋体" w:eastAsia="宋体" w:hAnsi="宋体" w:cs="宋体"/>
                <w:b w:val="0"/>
                <w:i w:val="0"/>
                <w:color w:val="000000"/>
                <w:sz w:val="16"/>
              </w:rPr>
              <w:t xml:space="preserve">金额</w:t>
            </w:r>
          </w:p>
        </w:tc>
        <w:tc>
          <w:tcPr>
            <w:tcW w:w="2760" w:type="dxa"/>
            <w:vAlign w:val="center"/>
          </w:tcPr>
          <w:p>
            <w:pPr>
              <w:snapToGrid w:val="0"/>
              <w:jc w:val="center"/>
            </w:pPr>
            <w:r>
              <w:rPr>
                <w:rFonts w:ascii="宋体" w:eastAsia="宋体" w:hAnsi="宋体" w:cs="宋体"/>
                <w:b w:val="0"/>
                <w:i w:val="0"/>
                <w:color w:val="000000"/>
                <w:sz w:val="16"/>
              </w:rPr>
              <w:t xml:space="preserve">项    目</w:t>
            </w:r>
          </w:p>
        </w:tc>
        <w:tc>
          <w:tcPr>
            <w:tcW w:w="1420" w:type="dxa"/>
            <w:vAlign w:val="center"/>
          </w:tcPr>
          <w:p>
            <w:pPr>
              <w:snapToGrid w:val="0"/>
              <w:jc w:val="center"/>
            </w:pPr>
            <w:r>
              <w:rPr>
                <w:rFonts w:ascii="宋体" w:eastAsia="宋体" w:hAnsi="宋体" w:cs="宋体"/>
                <w:b w:val="0"/>
                <w:i w:val="0"/>
                <w:color w:val="000000"/>
                <w:sz w:val="16"/>
              </w:rPr>
              <w:t xml:space="preserve">合计</w:t>
            </w:r>
          </w:p>
        </w:tc>
        <w:tc>
          <w:tcPr>
            <w:tcW w:w="1420" w:type="dxa"/>
            <w:vAlign w:val="center"/>
          </w:tcPr>
          <w:p>
            <w:pPr>
              <w:snapToGrid w:val="0"/>
              <w:jc w:val="center"/>
            </w:pPr>
            <w:r>
              <w:rPr>
                <w:rFonts w:ascii="宋体" w:eastAsia="宋体" w:hAnsi="宋体" w:cs="宋体"/>
                <w:b w:val="0"/>
                <w:i w:val="0"/>
                <w:color w:val="000000"/>
                <w:sz w:val="16"/>
              </w:rPr>
              <w:t xml:space="preserve">一般公共预算财政拨款</w:t>
            </w:r>
          </w:p>
        </w:tc>
        <w:tc>
          <w:tcPr>
            <w:tcW w:w="1420" w:type="dxa"/>
            <w:vAlign w:val="center"/>
          </w:tcPr>
          <w:p>
            <w:pPr>
              <w:snapToGrid w:val="0"/>
              <w:jc w:val="center"/>
            </w:pPr>
            <w:r>
              <w:rPr>
                <w:rFonts w:ascii="宋体" w:eastAsia="宋体" w:hAnsi="宋体" w:cs="宋体"/>
                <w:b w:val="0"/>
                <w:i w:val="0"/>
                <w:color w:val="000000"/>
                <w:sz w:val="16"/>
              </w:rPr>
              <w:t xml:space="preserve">政府性基金预算财政拨款</w:t>
            </w:r>
          </w:p>
        </w:tc>
        <w:tc>
          <w:tcPr>
            <w:tcW w:w="1378" w:type="dxa"/>
            <w:vAlign w:val="center"/>
          </w:tcPr>
          <w:p>
            <w:pPr>
              <w:snapToGrid w:val="0"/>
              <w:jc w:val="center"/>
            </w:pPr>
            <w:r>
              <w:rPr>
                <w:rFonts w:ascii="宋体" w:eastAsia="宋体" w:hAnsi="宋体" w:cs="宋体"/>
                <w:b w:val="0"/>
                <w:i w:val="0"/>
                <w:color w:val="000000"/>
                <w:sz w:val="16"/>
              </w:rPr>
              <w:t xml:space="preserve">国有资本经营预算财政拨款</w:t>
            </w:r>
          </w:p>
        </w:tc>
      </w:tr>
      <w:tr>
        <w:trPr>
          <w:trHeight w:hRule="exact" w:val="441"/>
          <w:jc w:val="center"/>
        </w:trPr>
        <w:tc>
          <w:tcPr>
            <w:tcW w:w="3420" w:type="dxa"/>
            <w:tcBorders/>
            <w:vAlign w:val="center"/>
          </w:tcPr>
          <w:p>
            <w:pPr>
              <w:snapToGrid w:val="0"/>
              <w:jc w:val="left"/>
            </w:pPr>
            <w:r>
              <w:rPr>
                <w:rFonts w:ascii="宋体" w:eastAsia="宋体" w:hAnsi="宋体" w:cs="宋体"/>
                <w:b w:val="0"/>
                <w:i w:val="0"/>
                <w:color w:val="000000"/>
                <w:sz w:val="16"/>
              </w:rPr>
              <w:t xml:space="preserve">一、一般公共预算财政拨款</w:t>
            </w:r>
          </w:p>
        </w:tc>
        <w:tc>
          <w:tcPr>
            <w:tcW w:w="1420" w:type="dxa"/>
            <w:tcBorders/>
            <w:vAlign w:val="center"/>
          </w:tcPr>
          <w:p>
            <w:pPr>
              <w:snapToGrid w:val="0"/>
              <w:jc w:val="right"/>
            </w:pPr>
            <w:r>
              <w:rPr>
                <w:rFonts w:ascii="宋体" w:eastAsia="宋体" w:hAnsi="宋体" w:cs="宋体"/>
                <w:b w:val="0"/>
                <w:i w:val="0"/>
                <w:color w:val="000000"/>
                <w:sz w:val="16"/>
              </w:rPr>
              <w:t xml:space="preserve">44,069,852.14</w:t>
            </w:r>
          </w:p>
        </w:tc>
        <w:tc>
          <w:tcPr>
            <w:tcW w:w="2760" w:type="dxa"/>
            <w:tcBorders/>
            <w:vAlign w:val="center"/>
          </w:tcPr>
          <w:p>
            <w:pPr>
              <w:snapToGrid w:val="0"/>
              <w:jc w:val="left"/>
            </w:pPr>
            <w:r>
              <w:rPr>
                <w:rFonts w:ascii="宋体" w:eastAsia="宋体" w:hAnsi="宋体" w:cs="宋体"/>
                <w:b w:val="0"/>
                <w:i w:val="0"/>
                <w:color w:val="000000"/>
                <w:sz w:val="16"/>
              </w:rPr>
              <w:t xml:space="preserve">一、一般公共服务支出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snapToGrid w:val="0"/>
              <w:jc w:val="left"/>
            </w:pPr>
            <w:r>
              <w:rPr>
                <w:rFonts w:ascii="宋体" w:eastAsia="宋体" w:hAnsi="宋体" w:cs="宋体"/>
                <w:b w:val="0"/>
                <w:i w:val="0"/>
                <w:color w:val="000000"/>
                <w:sz w:val="16"/>
              </w:rPr>
              <w:t xml:space="preserve">二、政府性基金预算财政拨款</w:t>
            </w: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二、公共安全支出</w:t>
            </w:r>
          </w:p>
        </w:tc>
        <w:tc>
          <w:tcPr>
            <w:tcW w:w="1420" w:type="dxa"/>
            <w:tcBorders/>
            <w:vAlign w:val="center"/>
          </w:tcPr>
          <w:p>
            <w:pPr>
              <w:snapToGrid w:val="0"/>
              <w:jc w:val="right"/>
            </w:pPr>
            <w:r>
              <w:rPr>
                <w:rFonts w:ascii="宋体" w:eastAsia="宋体" w:hAnsi="宋体" w:cs="宋体"/>
                <w:b w:val="0"/>
                <w:i w:val="0"/>
                <w:color w:val="000000"/>
                <w:sz w:val="16"/>
              </w:rPr>
              <w:t xml:space="preserve">39,063,625.72</w:t>
            </w:r>
          </w:p>
        </w:tc>
        <w:tc>
          <w:tcPr>
            <w:tcW w:w="1420" w:type="dxa"/>
            <w:tcBorders/>
            <w:vAlign w:val="center"/>
          </w:tcPr>
          <w:p>
            <w:pPr>
              <w:snapToGrid w:val="0"/>
              <w:jc w:val="right"/>
            </w:pPr>
            <w:r>
              <w:rPr>
                <w:rFonts w:ascii="宋体" w:eastAsia="宋体" w:hAnsi="宋体" w:cs="宋体"/>
                <w:b w:val="0"/>
                <w:i w:val="0"/>
                <w:color w:val="000000"/>
                <w:sz w:val="16"/>
              </w:rPr>
              <w:t xml:space="preserve">39,063,625.72</w:t>
            </w: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snapToGrid w:val="0"/>
              <w:jc w:val="left"/>
            </w:pPr>
            <w:r>
              <w:rPr>
                <w:rFonts w:ascii="宋体" w:eastAsia="宋体" w:hAnsi="宋体" w:cs="宋体"/>
                <w:b w:val="0"/>
                <w:i w:val="0"/>
                <w:color w:val="000000"/>
                <w:sz w:val="16"/>
              </w:rPr>
              <w:t xml:space="preserve">三、国有资本经营预算财政拨款</w:t>
            </w: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三、教育支出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四、科学技术支出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五、文化旅游体育与传媒支出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六、社会保障和就业支出</w:t>
            </w:r>
          </w:p>
        </w:tc>
        <w:tc>
          <w:tcPr>
            <w:tcW w:w="1420" w:type="dxa"/>
            <w:tcBorders/>
            <w:vAlign w:val="center"/>
          </w:tcPr>
          <w:p>
            <w:pPr>
              <w:snapToGrid w:val="0"/>
              <w:jc w:val="right"/>
            </w:pPr>
            <w:r>
              <w:rPr>
                <w:rFonts w:ascii="宋体" w:eastAsia="宋体" w:hAnsi="宋体" w:cs="宋体"/>
                <w:b w:val="0"/>
                <w:i w:val="0"/>
                <w:color w:val="000000"/>
                <w:sz w:val="16"/>
              </w:rPr>
              <w:t xml:space="preserve">3,407,834.20</w:t>
            </w:r>
          </w:p>
        </w:tc>
        <w:tc>
          <w:tcPr>
            <w:tcW w:w="1420" w:type="dxa"/>
            <w:tcBorders/>
            <w:vAlign w:val="center"/>
          </w:tcPr>
          <w:p>
            <w:pPr>
              <w:snapToGrid w:val="0"/>
              <w:jc w:val="right"/>
            </w:pPr>
            <w:r>
              <w:rPr>
                <w:rFonts w:ascii="宋体" w:eastAsia="宋体" w:hAnsi="宋体" w:cs="宋体"/>
                <w:b w:val="0"/>
                <w:i w:val="0"/>
                <w:color w:val="000000"/>
                <w:sz w:val="16"/>
              </w:rPr>
              <w:t xml:space="preserve">3,407,834.20</w:t>
            </w: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七、卫生健康支出</w:t>
            </w:r>
          </w:p>
        </w:tc>
        <w:tc>
          <w:tcPr>
            <w:tcW w:w="1420" w:type="dxa"/>
            <w:tcBorders/>
            <w:vAlign w:val="center"/>
          </w:tcPr>
          <w:p>
            <w:pPr>
              <w:snapToGrid w:val="0"/>
              <w:jc w:val="right"/>
            </w:pPr>
            <w:r>
              <w:rPr>
                <w:rFonts w:ascii="宋体" w:eastAsia="宋体" w:hAnsi="宋体" w:cs="宋体"/>
                <w:b w:val="0"/>
                <w:i w:val="0"/>
                <w:color w:val="000000"/>
                <w:sz w:val="16"/>
              </w:rPr>
              <w:t xml:space="preserve">1,598,942.22</w:t>
            </w:r>
          </w:p>
        </w:tc>
        <w:tc>
          <w:tcPr>
            <w:tcW w:w="1420" w:type="dxa"/>
            <w:tcBorders/>
            <w:vAlign w:val="center"/>
          </w:tcPr>
          <w:p>
            <w:pPr>
              <w:snapToGrid w:val="0"/>
              <w:jc w:val="right"/>
            </w:pPr>
            <w:r>
              <w:rPr>
                <w:rFonts w:ascii="宋体" w:eastAsia="宋体" w:hAnsi="宋体" w:cs="宋体"/>
                <w:b w:val="0"/>
                <w:i w:val="0"/>
                <w:color w:val="000000"/>
                <w:sz w:val="16"/>
              </w:rPr>
              <w:t xml:space="preserve">1,598,942.22</w:t>
            </w: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八、节能环保支出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九、城乡社区支出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十、农林水支出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十一、交通运输支出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十二、资源勘探工业信息等支出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十三、商业服务业等支出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十四、金融支出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十五、援助其他地区支出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十六、自然资源海洋气象等支出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十七、住房保障支出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十八、粮油物资储备支出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十九、国有资本经营预算支出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二十、灾害防治及应急管理支出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二十一、其他支出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二十二、债务付息支出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p>
        </w:tc>
        <w:tc>
          <w:tcPr>
            <w:tcW w:w="1420" w:type="dxa"/>
            <w:tcBorders/>
            <w:vAlign w:val="center"/>
          </w:tcPr>
          <w:p>
            <w:pPr/>
          </w:p>
        </w:tc>
        <w:tc>
          <w:tcPr>
            <w:tcW w:w="2760" w:type="dxa"/>
            <w:tcBorders/>
            <w:vAlign w:val="center"/>
          </w:tcPr>
          <w:p>
            <w:pPr>
              <w:snapToGrid w:val="0"/>
              <w:jc w:val="left"/>
            </w:pPr>
            <w:r>
              <w:rPr>
                <w:rFonts w:ascii="宋体" w:eastAsia="宋体" w:hAnsi="宋体" w:cs="宋体"/>
                <w:b w:val="0"/>
                <w:i w:val="0"/>
                <w:color w:val="000000"/>
                <w:sz w:val="16"/>
              </w:rPr>
              <w:t xml:space="preserve">二十三、抗疫特别国债安排的支出</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snapToGrid w:val="0"/>
              <w:jc w:val="center"/>
            </w:pPr>
            <w:r>
              <w:rPr>
                <w:rFonts w:ascii="宋体" w:eastAsia="宋体" w:hAnsi="宋体" w:cs="宋体"/>
                <w:b/>
                <w:i w:val="0"/>
                <w:color w:val="000000"/>
                <w:sz w:val="16"/>
              </w:rPr>
              <w:t xml:space="preserve">本年收入合计</w:t>
            </w:r>
          </w:p>
        </w:tc>
        <w:tc>
          <w:tcPr>
            <w:tcW w:w="1420" w:type="dxa"/>
            <w:tcBorders/>
            <w:vAlign w:val="center"/>
          </w:tcPr>
          <w:p>
            <w:pPr>
              <w:snapToGrid w:val="0"/>
              <w:jc w:val="right"/>
            </w:pPr>
            <w:r>
              <w:rPr>
                <w:rFonts w:ascii="宋体" w:eastAsia="宋体" w:hAnsi="宋体" w:cs="宋体"/>
                <w:b w:val="0"/>
                <w:i w:val="0"/>
                <w:color w:val="000000"/>
                <w:sz w:val="16"/>
              </w:rPr>
              <w:t xml:space="preserve">44,069,852.14</w:t>
            </w:r>
          </w:p>
        </w:tc>
        <w:tc>
          <w:tcPr>
            <w:tcW w:w="2760" w:type="dxa"/>
            <w:tcBorders/>
            <w:vAlign w:val="center"/>
          </w:tcPr>
          <w:p>
            <w:pPr>
              <w:snapToGrid w:val="0"/>
              <w:jc w:val="center"/>
            </w:pPr>
            <w:r>
              <w:rPr>
                <w:rFonts w:ascii="宋体" w:eastAsia="宋体" w:hAnsi="宋体" w:cs="宋体"/>
                <w:b/>
                <w:i w:val="0"/>
                <w:color w:val="000000"/>
                <w:sz w:val="16"/>
              </w:rPr>
              <w:t xml:space="preserve">本年支出合计</w:t>
            </w:r>
          </w:p>
        </w:tc>
        <w:tc>
          <w:tcPr>
            <w:tcW w:w="1420" w:type="dxa"/>
            <w:tcBorders/>
            <w:vAlign w:val="center"/>
          </w:tcPr>
          <w:p>
            <w:pPr>
              <w:snapToGrid w:val="0"/>
              <w:jc w:val="right"/>
            </w:pPr>
            <w:r>
              <w:rPr>
                <w:rFonts w:ascii="宋体" w:eastAsia="宋体" w:hAnsi="宋体" w:cs="宋体"/>
                <w:b w:val="0"/>
                <w:i w:val="0"/>
                <w:color w:val="000000"/>
                <w:sz w:val="16"/>
              </w:rPr>
              <w:t xml:space="preserve">44,070,402.14</w:t>
            </w:r>
          </w:p>
        </w:tc>
        <w:tc>
          <w:tcPr>
            <w:tcW w:w="1420" w:type="dxa"/>
            <w:tcBorders/>
            <w:vAlign w:val="center"/>
          </w:tcPr>
          <w:p>
            <w:pPr>
              <w:snapToGrid w:val="0"/>
              <w:jc w:val="right"/>
            </w:pPr>
            <w:r>
              <w:rPr>
                <w:rFonts w:ascii="宋体" w:eastAsia="宋体" w:hAnsi="宋体" w:cs="宋体"/>
                <w:b w:val="0"/>
                <w:i w:val="0"/>
                <w:color w:val="000000"/>
                <w:sz w:val="16"/>
              </w:rPr>
              <w:t xml:space="preserve">44,070,402.14</w:t>
            </w: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snapToGrid w:val="0"/>
              <w:jc w:val="left"/>
            </w:pPr>
            <w:r>
              <w:rPr>
                <w:rFonts w:ascii="宋体" w:eastAsia="宋体" w:hAnsi="宋体" w:cs="宋体"/>
                <w:b w:val="0"/>
                <w:i w:val="0"/>
                <w:color w:val="000000"/>
                <w:sz w:val="16"/>
              </w:rPr>
              <w:t xml:space="preserve">   年初财政拨款结转和结余</w:t>
            </w:r>
          </w:p>
        </w:tc>
        <w:tc>
          <w:tcPr>
            <w:tcW w:w="1420" w:type="dxa"/>
            <w:tcBorders/>
            <w:vAlign w:val="center"/>
          </w:tcPr>
          <w:p>
            <w:pPr>
              <w:snapToGrid w:val="0"/>
              <w:jc w:val="right"/>
            </w:pPr>
            <w:r>
              <w:rPr>
                <w:rFonts w:ascii="宋体" w:eastAsia="宋体" w:hAnsi="宋体" w:cs="宋体"/>
                <w:b w:val="0"/>
                <w:i w:val="0"/>
                <w:color w:val="000000"/>
                <w:sz w:val="16"/>
              </w:rPr>
              <w:t xml:space="preserve">550.00</w:t>
            </w:r>
          </w:p>
        </w:tc>
        <w:tc>
          <w:tcPr>
            <w:tcW w:w="2760" w:type="dxa"/>
            <w:tcBorders/>
            <w:vAlign w:val="center"/>
          </w:tcPr>
          <w:p>
            <w:pPr>
              <w:snapToGrid w:val="0"/>
              <w:jc w:val="left"/>
            </w:pPr>
            <w:r>
              <w:rPr>
                <w:rFonts w:ascii="宋体" w:eastAsia="宋体" w:hAnsi="宋体" w:cs="宋体"/>
                <w:b w:val="0"/>
                <w:i w:val="0"/>
                <w:color w:val="000000"/>
                <w:sz w:val="16"/>
              </w:rPr>
              <w:t xml:space="preserve">年末财政拨款结转和结余</w:t>
            </w: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snapToGrid w:val="0"/>
              <w:jc w:val="left"/>
            </w:pPr>
            <w:r>
              <w:rPr>
                <w:rFonts w:ascii="宋体" w:eastAsia="宋体" w:hAnsi="宋体" w:cs="宋体"/>
                <w:b w:val="0"/>
                <w:i w:val="0"/>
                <w:color w:val="000000"/>
                <w:sz w:val="16"/>
              </w:rPr>
              <w:t xml:space="preserve">      一般公共预算财政拨款</w:t>
            </w:r>
          </w:p>
        </w:tc>
        <w:tc>
          <w:tcPr>
            <w:tcW w:w="1420" w:type="dxa"/>
            <w:tcBorders/>
            <w:vAlign w:val="center"/>
          </w:tcPr>
          <w:p>
            <w:pPr>
              <w:snapToGrid w:val="0"/>
              <w:jc w:val="right"/>
            </w:pPr>
            <w:r>
              <w:rPr>
                <w:rFonts w:ascii="宋体" w:eastAsia="宋体" w:hAnsi="宋体" w:cs="宋体"/>
                <w:b w:val="0"/>
                <w:i w:val="0"/>
                <w:color w:val="000000"/>
                <w:sz w:val="16"/>
              </w:rPr>
              <w:t xml:space="preserve">550.00</w:t>
            </w:r>
          </w:p>
        </w:tc>
        <w:tc>
          <w:tcPr>
            <w:tcW w:w="2760" w:type="dxa"/>
            <w:tcBorders/>
            <w:vAlign w:val="center"/>
          </w:tcPr>
          <w:p>
            <w:pP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snapToGrid w:val="0"/>
              <w:jc w:val="left"/>
            </w:pPr>
            <w:r>
              <w:rPr>
                <w:rFonts w:ascii="宋体" w:eastAsia="宋体" w:hAnsi="宋体" w:cs="宋体"/>
                <w:b w:val="0"/>
                <w:i w:val="0"/>
                <w:color w:val="000000"/>
                <w:sz w:val="16"/>
              </w:rPr>
              <w:t xml:space="preserve">      政府性基金预算财政拨款</w:t>
            </w:r>
          </w:p>
        </w:tc>
        <w:tc>
          <w:tcPr>
            <w:tcW w:w="1420" w:type="dxa"/>
            <w:tcBorders/>
            <w:vAlign w:val="center"/>
          </w:tcPr>
          <w:p>
            <w:pPr/>
          </w:p>
        </w:tc>
        <w:tc>
          <w:tcPr>
            <w:tcW w:w="2760" w:type="dxa"/>
            <w:tcBorders/>
            <w:vAlign w:val="center"/>
          </w:tcPr>
          <w:p>
            <w:pP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snapToGrid w:val="0"/>
              <w:jc w:val="left"/>
            </w:pPr>
            <w:r>
              <w:rPr>
                <w:rFonts w:ascii="宋体" w:eastAsia="宋体" w:hAnsi="宋体" w:cs="宋体"/>
                <w:b w:val="0"/>
                <w:i w:val="0"/>
                <w:color w:val="000000"/>
                <w:sz w:val="16"/>
              </w:rPr>
              <w:t xml:space="preserve">      国有资本经营预算财政拨款</w:t>
            </w:r>
          </w:p>
        </w:tc>
        <w:tc>
          <w:tcPr>
            <w:tcW w:w="1420" w:type="dxa"/>
            <w:tcBorders/>
            <w:vAlign w:val="center"/>
          </w:tcPr>
          <w:p>
            <w:pPr/>
          </w:p>
        </w:tc>
        <w:tc>
          <w:tcPr>
            <w:tcW w:w="2760" w:type="dxa"/>
            <w:tcBorders/>
            <w:vAlign w:val="center"/>
          </w:tcPr>
          <w:p>
            <w:pPr/>
          </w:p>
        </w:tc>
        <w:tc>
          <w:tcPr>
            <w:tcW w:w="1420" w:type="dxa"/>
            <w:tcBorders/>
            <w:vAlign w:val="center"/>
          </w:tcPr>
          <w:p>
            <w:pPr/>
          </w:p>
        </w:tc>
        <w:tc>
          <w:tcPr>
            <w:tcW w:w="1420" w:type="dxa"/>
            <w:tcBorders/>
            <w:vAlign w:val="center"/>
          </w:tcPr>
          <w:p>
            <w:pPr/>
          </w:p>
        </w:tc>
        <w:tc>
          <w:tcPr>
            <w:tcW w:w="1420" w:type="dxa"/>
            <w:tcBorders/>
            <w:vAlign w:val="center"/>
          </w:tcPr>
          <w:p>
            <w:pPr/>
          </w:p>
        </w:tc>
        <w:tc>
          <w:tcPr>
            <w:tcW w:w="1378" w:type="dxa"/>
            <w:tcBorders/>
            <w:vAlign w:val="center"/>
          </w:tcPr>
          <w:p>
            <w:pPr/>
          </w:p>
        </w:tc>
      </w:tr>
      <w:tr>
        <w:trPr>
          <w:trHeight w:hRule="exact" w:val="441"/>
          <w:jc w:val="center"/>
        </w:trPr>
        <w:tc>
          <w:tcPr>
            <w:tcW w:w="3420" w:type="dxa"/>
            <w:tcBorders/>
            <w:vAlign w:val="center"/>
          </w:tcPr>
          <w:p>
            <w:pPr>
              <w:snapToGrid w:val="0"/>
              <w:jc w:val="center"/>
            </w:pPr>
            <w:r>
              <w:rPr>
                <w:rFonts w:ascii="宋体" w:eastAsia="宋体" w:hAnsi="宋体" w:cs="宋体"/>
                <w:b/>
                <w:i w:val="0"/>
                <w:color w:val="000000"/>
                <w:sz w:val="16"/>
              </w:rPr>
              <w:t xml:space="preserve">合计</w:t>
            </w:r>
          </w:p>
        </w:tc>
        <w:tc>
          <w:tcPr>
            <w:tcW w:w="1420" w:type="dxa"/>
            <w:tcBorders/>
            <w:vAlign w:val="center"/>
          </w:tcPr>
          <w:p>
            <w:pPr>
              <w:snapToGrid w:val="0"/>
              <w:jc w:val="right"/>
            </w:pPr>
            <w:r>
              <w:rPr>
                <w:rFonts w:ascii="宋体" w:eastAsia="宋体" w:hAnsi="宋体" w:cs="宋体"/>
                <w:b w:val="0"/>
                <w:i w:val="0"/>
                <w:color w:val="000000"/>
                <w:sz w:val="16"/>
              </w:rPr>
              <w:t xml:space="preserve">44,070,402.14</w:t>
            </w:r>
          </w:p>
        </w:tc>
        <w:tc>
          <w:tcPr>
            <w:tcW w:w="2760" w:type="dxa"/>
            <w:tcBorders/>
            <w:vAlign w:val="center"/>
          </w:tcPr>
          <w:p>
            <w:pPr>
              <w:snapToGrid w:val="0"/>
              <w:jc w:val="center"/>
            </w:pPr>
            <w:r>
              <w:rPr>
                <w:rFonts w:ascii="宋体" w:eastAsia="宋体" w:hAnsi="宋体" w:cs="宋体"/>
                <w:b/>
                <w:i w:val="0"/>
                <w:color w:val="000000"/>
                <w:sz w:val="16"/>
              </w:rPr>
              <w:t xml:space="preserve">合计</w:t>
            </w:r>
          </w:p>
        </w:tc>
        <w:tc>
          <w:tcPr>
            <w:tcW w:w="1420" w:type="dxa"/>
            <w:tcBorders/>
            <w:vAlign w:val="center"/>
          </w:tcPr>
          <w:p>
            <w:pPr>
              <w:snapToGrid w:val="0"/>
              <w:jc w:val="right"/>
            </w:pPr>
            <w:r>
              <w:rPr>
                <w:rFonts w:ascii="宋体" w:eastAsia="宋体" w:hAnsi="宋体" w:cs="宋体"/>
                <w:b w:val="0"/>
                <w:i w:val="0"/>
                <w:color w:val="000000"/>
                <w:sz w:val="16"/>
              </w:rPr>
              <w:t xml:space="preserve">44,070,402.14</w:t>
            </w:r>
          </w:p>
        </w:tc>
        <w:tc>
          <w:tcPr>
            <w:tcW w:w="1420" w:type="dxa"/>
            <w:tcBorders/>
            <w:vAlign w:val="center"/>
          </w:tcPr>
          <w:p>
            <w:pPr>
              <w:snapToGrid w:val="0"/>
              <w:jc w:val="right"/>
            </w:pPr>
            <w:r>
              <w:rPr>
                <w:rFonts w:ascii="宋体" w:eastAsia="宋体" w:hAnsi="宋体" w:cs="宋体"/>
                <w:b w:val="0"/>
                <w:i w:val="0"/>
                <w:color w:val="000000"/>
                <w:sz w:val="16"/>
              </w:rPr>
              <w:t xml:space="preserve">44,070,402.14</w:t>
            </w:r>
          </w:p>
        </w:tc>
        <w:tc>
          <w:tcPr>
            <w:tcW w:w="1420" w:type="dxa"/>
            <w:tcBorders/>
            <w:vAlign w:val="center"/>
          </w:tcPr>
          <w:p>
            <w:pPr/>
          </w:p>
        </w:tc>
        <w:tc>
          <w:tcPr>
            <w:tcW w:w="1378" w:type="dxa"/>
            <w:tcBorders/>
            <w:vAlign w:val="center"/>
          </w:tcPr>
          <w:p>
            <w:pPr/>
          </w:p>
        </w:tc>
      </w:tr>
      <w:tr>
        <w:trPr>
          <w:trHeight w:hRule="exact" w:val="388"/>
          <w:jc w:val="center"/>
        </w:trPr>
        <w:tc>
          <w:tcPr>
            <w:tcW w:w="13238" w:type="dxa"/>
            <w:gridSpan w:val="7"/>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16"/>
              </w:rPr>
              <w:t xml:space="preserve">注：本表反映本年度一般公共预算财政拨款、政府性基金预算财政拨款和国有资本经营预算财政拨款的总收支和年末结转结余情况。</w:t>
            </w:r>
          </w:p>
        </w:tc>
      </w:tr>
    </w:tbl>
    <w:p>
      <w:pPr>
        <w:pStyle w:val="Heading2"/>
        <w:spacing w:before="0" w:after="0" w:line="800" w:lineRule="exact"/>
        <w:rPr>
          <w:rFonts w:ascii="黑体" w:eastAsia="黑体" w:hAnsi="黑体"/>
          <w:b w:val="0"/>
          <w:sz w:val="30"/>
          <w:szCs w:val="30"/>
        </w:rPr>
        <w:sectPr>
          <w:pgSz w:w="16838" w:h="11906" w:orient="landscape"/>
          <w:pgMar w:top="1440" w:right="1800" w:bottom="1440" w:left="1800" w:header="851" w:footer="992" w:gutter="0"/>
          <w:pgBorders/>
          <w:cols w:num="1" w:space="720">
            <w:col w:w="13238" w:space="720"/>
          </w:cols>
          <w:docGrid w:type="lines" w:linePitch="312" w:charSpace="0"/>
        </w:sectPr>
      </w:pPr>
    </w:p>
    <w:p>
      <w:pPr>
        <w:pStyle w:val="Heading2"/>
        <w:spacing w:before="0" w:after="0" w:line="800" w:lineRule="exact"/>
        <w:ind w:firstLine="600" w:firstLineChars="200"/>
        <w:rPr>
          <w:rFonts w:ascii="黑体" w:eastAsia="黑体" w:hAnsi="黑体"/>
          <w:b w:val="0"/>
          <w:bCs w:val="0"/>
          <w:sz w:val="30"/>
          <w:szCs w:val="30"/>
        </w:rPr>
      </w:pPr>
      <w:bookmarkStart w:id="25" w:name="_Toc2013272571"/>
      <w:r>
        <w:rPr>
          <w:rFonts w:ascii="黑体" w:eastAsia="黑体" w:hAnsi="黑体" w:hint="eastAsia"/>
          <w:sz w:val="30"/>
          <w:szCs w:val="30"/>
        </w:rPr>
        <w:t xml:space="preserve">六、《一般公共预算财政拨款支出决算表》</w:t>
      </w:r>
      <w:bookmarkEnd w:id="25"/>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1180"/>
        <w:gridCol w:w="3480"/>
        <w:gridCol w:w="1720"/>
        <w:gridCol w:w="1720"/>
        <w:gridCol w:w="1720"/>
        <w:gridCol w:w="1720"/>
        <w:gridCol w:w="1698"/>
      </w:tblGrid>
      <w:tr>
        <w:trPr>
          <w:trHeight w:hRule="exact" w:val="751"/>
          <w:jc w:val="center"/>
        </w:trPr>
        <w:tc>
          <w:tcPr>
            <w:tcW w:w="4660" w:type="dxa"/>
            <w:gridSpan w:val="2"/>
            <w:vAlign w:val="center"/>
          </w:tcPr>
          <w:p>
            <w:pPr>
              <w:snapToGrid w:val="0"/>
              <w:jc w:val="center"/>
            </w:pPr>
            <w:r>
              <w:rPr>
                <w:rFonts w:ascii="宋体" w:eastAsia="宋体" w:hAnsi="宋体" w:cs="宋体"/>
                <w:b w:val="0"/>
                <w:i w:val="0"/>
                <w:color w:val="000000"/>
                <w:sz w:val="20"/>
              </w:rPr>
              <w:t xml:space="preserve">支出功能分类科目</w:t>
            </w:r>
          </w:p>
        </w:tc>
        <w:tc>
          <w:tcPr>
            <w:tcW w:w="1720" w:type="dxa"/>
            <w:vMerge w:val="restart"/>
            <w:vAlign w:val="center"/>
          </w:tcPr>
          <w:p>
            <w:pPr>
              <w:snapToGrid w:val="0"/>
              <w:jc w:val="center"/>
            </w:pPr>
            <w:r>
              <w:rPr>
                <w:rFonts w:ascii="宋体" w:eastAsia="宋体" w:hAnsi="宋体" w:cs="宋体"/>
                <w:b w:val="0"/>
                <w:i w:val="0"/>
                <w:color w:val="000000"/>
                <w:sz w:val="20"/>
              </w:rPr>
              <w:t xml:space="preserve">合计</w:t>
            </w:r>
          </w:p>
        </w:tc>
        <w:tc>
          <w:tcPr>
            <w:tcW w:w="5160" w:type="dxa"/>
            <w:gridSpan w:val="3"/>
            <w:vAlign w:val="center"/>
          </w:tcPr>
          <w:p>
            <w:pPr>
              <w:snapToGrid w:val="0"/>
              <w:jc w:val="center"/>
            </w:pPr>
            <w:r>
              <w:rPr>
                <w:rFonts w:ascii="宋体" w:eastAsia="宋体" w:hAnsi="宋体" w:cs="宋体"/>
                <w:b w:val="0"/>
                <w:i w:val="0"/>
                <w:color w:val="000000"/>
                <w:sz w:val="20"/>
              </w:rPr>
              <w:t xml:space="preserve">基本支出  </w:t>
            </w:r>
          </w:p>
        </w:tc>
        <w:tc>
          <w:tcPr>
            <w:tcW w:w="1698" w:type="dxa"/>
            <w:vMerge w:val="restart"/>
            <w:vAlign w:val="center"/>
          </w:tcPr>
          <w:p>
            <w:pPr>
              <w:snapToGrid w:val="0"/>
              <w:jc w:val="center"/>
            </w:pPr>
            <w:r>
              <w:rPr>
                <w:rFonts w:ascii="宋体" w:eastAsia="宋体" w:hAnsi="宋体" w:cs="宋体"/>
                <w:b w:val="0"/>
                <w:i w:val="0"/>
                <w:color w:val="000000"/>
                <w:sz w:val="20"/>
              </w:rPr>
              <w:t xml:space="preserve">项目支出</w:t>
            </w:r>
          </w:p>
        </w:tc>
      </w:tr>
      <w:tr>
        <w:trPr>
          <w:trHeight w:hRule="exact" w:val="793"/>
          <w:jc w:val="center"/>
        </w:trPr>
        <w:tc>
          <w:tcPr>
            <w:tcW w:w="1180" w:type="dxa"/>
            <w:vAlign w:val="center"/>
          </w:tcPr>
          <w:p>
            <w:pPr>
              <w:snapToGrid w:val="0"/>
              <w:jc w:val="center"/>
            </w:pPr>
            <w:r>
              <w:rPr>
                <w:rFonts w:ascii="宋体" w:eastAsia="宋体" w:hAnsi="宋体" w:cs="宋体"/>
                <w:b w:val="0"/>
                <w:i w:val="0"/>
                <w:color w:val="000000"/>
                <w:sz w:val="20"/>
              </w:rPr>
              <w:t xml:space="preserve">科目编码</w:t>
            </w:r>
          </w:p>
        </w:tc>
        <w:tc>
          <w:tcPr>
            <w:tcW w:w="3480" w:type="dxa"/>
            <w:vAlign w:val="center"/>
          </w:tcPr>
          <w:p>
            <w:pPr>
              <w:snapToGrid w:val="0"/>
              <w:jc w:val="center"/>
            </w:pPr>
            <w:r>
              <w:rPr>
                <w:rFonts w:ascii="宋体" w:eastAsia="宋体" w:hAnsi="宋体" w:cs="宋体"/>
                <w:b w:val="0"/>
                <w:i w:val="0"/>
                <w:color w:val="000000"/>
                <w:sz w:val="20"/>
              </w:rPr>
              <w:t xml:space="preserve">科目名称</w:t>
            </w:r>
          </w:p>
        </w:tc>
        <w:tc>
          <w:tcPr>
            <w:tcW w:w="1720" w:type="dxa"/>
            <w:vMerge/>
            <w:vAlign w:val="center"/>
          </w:tcPr>
          <w:p>
            <w:pPr/>
          </w:p>
        </w:tc>
        <w:tc>
          <w:tcPr>
            <w:tcW w:w="1720" w:type="dxa"/>
            <w:vAlign w:val="center"/>
          </w:tcPr>
          <w:p>
            <w:pPr>
              <w:snapToGrid w:val="0"/>
              <w:jc w:val="center"/>
            </w:pPr>
            <w:r>
              <w:rPr>
                <w:rFonts w:ascii="宋体" w:eastAsia="宋体" w:hAnsi="宋体" w:cs="宋体"/>
                <w:b w:val="0"/>
                <w:i w:val="0"/>
                <w:color w:val="000000"/>
                <w:sz w:val="20"/>
              </w:rPr>
              <w:t xml:space="preserve">小计</w:t>
            </w:r>
          </w:p>
        </w:tc>
        <w:tc>
          <w:tcPr>
            <w:tcW w:w="1720" w:type="dxa"/>
            <w:vAlign w:val="center"/>
          </w:tcPr>
          <w:p>
            <w:pPr>
              <w:snapToGrid w:val="0"/>
              <w:jc w:val="center"/>
            </w:pPr>
            <w:r>
              <w:rPr>
                <w:rFonts w:ascii="宋体" w:eastAsia="宋体" w:hAnsi="宋体" w:cs="宋体"/>
                <w:b w:val="0"/>
                <w:i w:val="0"/>
                <w:color w:val="000000"/>
                <w:sz w:val="20"/>
              </w:rPr>
              <w:t xml:space="preserve">人员经费</w:t>
            </w:r>
          </w:p>
        </w:tc>
        <w:tc>
          <w:tcPr>
            <w:tcW w:w="1720" w:type="dxa"/>
            <w:vAlign w:val="center"/>
          </w:tcPr>
          <w:p>
            <w:pPr>
              <w:snapToGrid w:val="0"/>
              <w:jc w:val="center"/>
            </w:pPr>
            <w:r>
              <w:rPr>
                <w:rFonts w:ascii="宋体" w:eastAsia="宋体" w:hAnsi="宋体" w:cs="宋体"/>
                <w:b w:val="0"/>
                <w:i w:val="0"/>
                <w:color w:val="000000"/>
                <w:sz w:val="20"/>
              </w:rPr>
              <w:t xml:space="preserve">公用经费</w:t>
            </w:r>
          </w:p>
        </w:tc>
        <w:tc>
          <w:tcPr>
            <w:tcW w:w="1698" w:type="dxa"/>
            <w:vMerge/>
            <w:vAlign w:val="center"/>
          </w:tcPr>
          <w:p>
            <w:pPr/>
          </w:p>
        </w:tc>
      </w:tr>
      <w:tr>
        <w:trPr>
          <w:trHeight w:hRule="exact" w:val="643"/>
          <w:jc w:val="center"/>
        </w:trPr>
        <w:tc>
          <w:tcPr>
            <w:tcW w:w="4660" w:type="dxa"/>
            <w:gridSpan w:val="2"/>
            <w:tcBorders/>
            <w:vAlign w:val="center"/>
          </w:tcPr>
          <w:p>
            <w:pPr>
              <w:snapToGrid w:val="0"/>
              <w:jc w:val="center"/>
            </w:pPr>
            <w:r>
              <w:rPr>
                <w:rFonts w:ascii="宋体" w:eastAsia="宋体" w:hAnsi="宋体" w:cs="宋体"/>
                <w:b w:val="0"/>
                <w:i w:val="0"/>
                <w:color w:val="000000"/>
                <w:sz w:val="20"/>
              </w:rPr>
              <w:t xml:space="preserve">合计</w:t>
            </w:r>
          </w:p>
        </w:tc>
        <w:tc>
          <w:tcPr>
            <w:tcW w:w="1720" w:type="dxa"/>
            <w:tcBorders/>
            <w:vAlign w:val="center"/>
          </w:tcPr>
          <w:p>
            <w:pPr>
              <w:snapToGrid w:val="0"/>
              <w:jc w:val="right"/>
            </w:pPr>
            <w:r>
              <w:rPr>
                <w:rFonts w:ascii="宋体" w:eastAsia="宋体" w:hAnsi="宋体" w:cs="宋体"/>
                <w:b w:val="0"/>
                <w:i w:val="0"/>
                <w:color w:val="000000"/>
                <w:sz w:val="20"/>
              </w:rPr>
              <w:t xml:space="preserve">44,070,402.14</w:t>
            </w:r>
          </w:p>
        </w:tc>
        <w:tc>
          <w:tcPr>
            <w:tcW w:w="1720" w:type="dxa"/>
            <w:tcBorders/>
            <w:vAlign w:val="center"/>
          </w:tcPr>
          <w:p>
            <w:pPr>
              <w:snapToGrid w:val="0"/>
              <w:jc w:val="right"/>
            </w:pPr>
            <w:r>
              <w:rPr>
                <w:rFonts w:ascii="宋体" w:eastAsia="宋体" w:hAnsi="宋体" w:cs="宋体"/>
                <w:b w:val="0"/>
                <w:i w:val="0"/>
                <w:color w:val="000000"/>
                <w:sz w:val="20"/>
              </w:rPr>
              <w:t xml:space="preserve">41,024,726.80</w:t>
            </w:r>
          </w:p>
        </w:tc>
        <w:tc>
          <w:tcPr>
            <w:tcW w:w="1720" w:type="dxa"/>
            <w:tcBorders/>
            <w:vAlign w:val="center"/>
          </w:tcPr>
          <w:p>
            <w:pPr>
              <w:snapToGrid w:val="0"/>
              <w:jc w:val="right"/>
            </w:pPr>
            <w:r>
              <w:rPr>
                <w:rFonts w:ascii="宋体" w:eastAsia="宋体" w:hAnsi="宋体" w:cs="宋体"/>
                <w:b w:val="0"/>
                <w:i w:val="0"/>
                <w:color w:val="000000"/>
                <w:sz w:val="20"/>
              </w:rPr>
              <w:t xml:space="preserve">36,017,772.97</w:t>
            </w:r>
          </w:p>
        </w:tc>
        <w:tc>
          <w:tcPr>
            <w:tcW w:w="1720" w:type="dxa"/>
            <w:tcBorders/>
            <w:vAlign w:val="center"/>
          </w:tcPr>
          <w:p>
            <w:pPr>
              <w:snapToGrid w:val="0"/>
              <w:jc w:val="right"/>
            </w:pPr>
            <w:r>
              <w:rPr>
                <w:rFonts w:ascii="宋体" w:eastAsia="宋体" w:hAnsi="宋体" w:cs="宋体"/>
                <w:b w:val="0"/>
                <w:i w:val="0"/>
                <w:color w:val="000000"/>
                <w:sz w:val="20"/>
              </w:rPr>
              <w:t xml:space="preserve">5,006,953.83</w:t>
            </w:r>
          </w:p>
        </w:tc>
        <w:tc>
          <w:tcPr>
            <w:tcW w:w="1698" w:type="dxa"/>
            <w:tcBorders/>
            <w:vAlign w:val="center"/>
          </w:tcPr>
          <w:p>
            <w:pPr>
              <w:snapToGrid w:val="0"/>
              <w:jc w:val="right"/>
            </w:pPr>
            <w:r>
              <w:rPr>
                <w:rFonts w:ascii="宋体" w:eastAsia="宋体" w:hAnsi="宋体" w:cs="宋体"/>
                <w:b w:val="0"/>
                <w:i w:val="0"/>
                <w:color w:val="000000"/>
                <w:sz w:val="20"/>
              </w:rPr>
              <w:t xml:space="preserve">3,045,675.34</w:t>
            </w: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204</w:t>
            </w:r>
          </w:p>
        </w:tc>
        <w:tc>
          <w:tcPr>
            <w:tcW w:w="3480" w:type="dxa"/>
            <w:tcBorders/>
            <w:vAlign w:val="center"/>
          </w:tcPr>
          <w:p>
            <w:pPr>
              <w:snapToGrid w:val="0"/>
              <w:jc w:val="left"/>
            </w:pPr>
            <w:r>
              <w:rPr>
                <w:rFonts w:ascii="宋体" w:eastAsia="宋体" w:hAnsi="宋体" w:cs="宋体"/>
                <w:b w:val="0"/>
                <w:i w:val="0"/>
                <w:color w:val="000000"/>
                <w:sz w:val="20"/>
              </w:rPr>
              <w:t xml:space="preserve">公共安全支出</w:t>
            </w:r>
          </w:p>
        </w:tc>
        <w:tc>
          <w:tcPr>
            <w:tcW w:w="1720" w:type="dxa"/>
            <w:tcBorders/>
            <w:vAlign w:val="center"/>
          </w:tcPr>
          <w:p>
            <w:pPr>
              <w:snapToGrid w:val="0"/>
              <w:jc w:val="right"/>
            </w:pPr>
            <w:r>
              <w:rPr>
                <w:rFonts w:ascii="宋体" w:eastAsia="宋体" w:hAnsi="宋体" w:cs="宋体"/>
                <w:b w:val="0"/>
                <w:i w:val="0"/>
                <w:color w:val="000000"/>
                <w:sz w:val="20"/>
              </w:rPr>
              <w:t xml:space="preserve">39,063,625.72</w:t>
            </w:r>
          </w:p>
        </w:tc>
        <w:tc>
          <w:tcPr>
            <w:tcW w:w="1720" w:type="dxa"/>
            <w:tcBorders/>
            <w:vAlign w:val="center"/>
          </w:tcPr>
          <w:p>
            <w:pPr>
              <w:snapToGrid w:val="0"/>
              <w:jc w:val="right"/>
            </w:pPr>
            <w:r>
              <w:rPr>
                <w:rFonts w:ascii="宋体" w:eastAsia="宋体" w:hAnsi="宋体" w:cs="宋体"/>
                <w:b w:val="0"/>
                <w:i w:val="0"/>
                <w:color w:val="000000"/>
                <w:sz w:val="20"/>
              </w:rPr>
              <w:t xml:space="preserve">36,017,950.38</w:t>
            </w:r>
          </w:p>
        </w:tc>
        <w:tc>
          <w:tcPr>
            <w:tcW w:w="1720" w:type="dxa"/>
            <w:tcBorders/>
            <w:vAlign w:val="center"/>
          </w:tcPr>
          <w:p>
            <w:pPr>
              <w:snapToGrid w:val="0"/>
              <w:jc w:val="right"/>
            </w:pPr>
            <w:r>
              <w:rPr>
                <w:rFonts w:ascii="宋体" w:eastAsia="宋体" w:hAnsi="宋体" w:cs="宋体"/>
                <w:b w:val="0"/>
                <w:i w:val="0"/>
                <w:color w:val="000000"/>
                <w:sz w:val="20"/>
              </w:rPr>
              <w:t xml:space="preserve">31,010,996.55</w:t>
            </w:r>
          </w:p>
        </w:tc>
        <w:tc>
          <w:tcPr>
            <w:tcW w:w="1720" w:type="dxa"/>
            <w:tcBorders/>
            <w:vAlign w:val="center"/>
          </w:tcPr>
          <w:p>
            <w:pPr>
              <w:snapToGrid w:val="0"/>
              <w:jc w:val="right"/>
            </w:pPr>
            <w:r>
              <w:rPr>
                <w:rFonts w:ascii="宋体" w:eastAsia="宋体" w:hAnsi="宋体" w:cs="宋体"/>
                <w:b w:val="0"/>
                <w:i w:val="0"/>
                <w:color w:val="000000"/>
                <w:sz w:val="20"/>
              </w:rPr>
              <w:t xml:space="preserve">5,006,953.83</w:t>
            </w:r>
          </w:p>
        </w:tc>
        <w:tc>
          <w:tcPr>
            <w:tcW w:w="1698" w:type="dxa"/>
            <w:tcBorders/>
            <w:vAlign w:val="center"/>
          </w:tcPr>
          <w:p>
            <w:pPr>
              <w:snapToGrid w:val="0"/>
              <w:jc w:val="right"/>
            </w:pPr>
            <w:r>
              <w:rPr>
                <w:rFonts w:ascii="宋体" w:eastAsia="宋体" w:hAnsi="宋体" w:cs="宋体"/>
                <w:b w:val="0"/>
                <w:i w:val="0"/>
                <w:color w:val="000000"/>
                <w:sz w:val="20"/>
              </w:rPr>
              <w:t xml:space="preserve">3,045,675.34</w:t>
            </w: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20404</w:t>
            </w:r>
          </w:p>
        </w:tc>
        <w:tc>
          <w:tcPr>
            <w:tcW w:w="3480" w:type="dxa"/>
            <w:tcBorders/>
            <w:vAlign w:val="center"/>
          </w:tcPr>
          <w:p>
            <w:pPr>
              <w:snapToGrid w:val="0"/>
              <w:jc w:val="left"/>
            </w:pPr>
            <w:r>
              <w:rPr>
                <w:rFonts w:ascii="宋体" w:eastAsia="宋体" w:hAnsi="宋体" w:cs="宋体"/>
                <w:b w:val="0"/>
                <w:i w:val="0"/>
                <w:color w:val="000000"/>
                <w:sz w:val="20"/>
              </w:rPr>
              <w:t xml:space="preserve">检察</w:t>
            </w:r>
          </w:p>
        </w:tc>
        <w:tc>
          <w:tcPr>
            <w:tcW w:w="1720" w:type="dxa"/>
            <w:tcBorders/>
            <w:vAlign w:val="center"/>
          </w:tcPr>
          <w:p>
            <w:pPr>
              <w:snapToGrid w:val="0"/>
              <w:jc w:val="right"/>
            </w:pPr>
            <w:r>
              <w:rPr>
                <w:rFonts w:ascii="宋体" w:eastAsia="宋体" w:hAnsi="宋体" w:cs="宋体"/>
                <w:b w:val="0"/>
                <w:i w:val="0"/>
                <w:color w:val="000000"/>
                <w:sz w:val="20"/>
              </w:rPr>
              <w:t xml:space="preserve">39,063,625.72</w:t>
            </w:r>
          </w:p>
        </w:tc>
        <w:tc>
          <w:tcPr>
            <w:tcW w:w="1720" w:type="dxa"/>
            <w:tcBorders/>
            <w:vAlign w:val="center"/>
          </w:tcPr>
          <w:p>
            <w:pPr>
              <w:snapToGrid w:val="0"/>
              <w:jc w:val="right"/>
            </w:pPr>
            <w:r>
              <w:rPr>
                <w:rFonts w:ascii="宋体" w:eastAsia="宋体" w:hAnsi="宋体" w:cs="宋体"/>
                <w:b w:val="0"/>
                <w:i w:val="0"/>
                <w:color w:val="000000"/>
                <w:sz w:val="20"/>
              </w:rPr>
              <w:t xml:space="preserve">36,017,950.38</w:t>
            </w:r>
          </w:p>
        </w:tc>
        <w:tc>
          <w:tcPr>
            <w:tcW w:w="1720" w:type="dxa"/>
            <w:tcBorders/>
            <w:vAlign w:val="center"/>
          </w:tcPr>
          <w:p>
            <w:pPr>
              <w:snapToGrid w:val="0"/>
              <w:jc w:val="right"/>
            </w:pPr>
            <w:r>
              <w:rPr>
                <w:rFonts w:ascii="宋体" w:eastAsia="宋体" w:hAnsi="宋体" w:cs="宋体"/>
                <w:b w:val="0"/>
                <w:i w:val="0"/>
                <w:color w:val="000000"/>
                <w:sz w:val="20"/>
              </w:rPr>
              <w:t xml:space="preserve">31,010,996.55</w:t>
            </w:r>
          </w:p>
        </w:tc>
        <w:tc>
          <w:tcPr>
            <w:tcW w:w="1720" w:type="dxa"/>
            <w:tcBorders/>
            <w:vAlign w:val="center"/>
          </w:tcPr>
          <w:p>
            <w:pPr>
              <w:snapToGrid w:val="0"/>
              <w:jc w:val="right"/>
            </w:pPr>
            <w:r>
              <w:rPr>
                <w:rFonts w:ascii="宋体" w:eastAsia="宋体" w:hAnsi="宋体" w:cs="宋体"/>
                <w:b w:val="0"/>
                <w:i w:val="0"/>
                <w:color w:val="000000"/>
                <w:sz w:val="20"/>
              </w:rPr>
              <w:t xml:space="preserve">5,006,953.83</w:t>
            </w:r>
          </w:p>
        </w:tc>
        <w:tc>
          <w:tcPr>
            <w:tcW w:w="1698" w:type="dxa"/>
            <w:tcBorders/>
            <w:vAlign w:val="center"/>
          </w:tcPr>
          <w:p>
            <w:pPr>
              <w:snapToGrid w:val="0"/>
              <w:jc w:val="right"/>
            </w:pPr>
            <w:r>
              <w:rPr>
                <w:rFonts w:ascii="宋体" w:eastAsia="宋体" w:hAnsi="宋体" w:cs="宋体"/>
                <w:b w:val="0"/>
                <w:i w:val="0"/>
                <w:color w:val="000000"/>
                <w:sz w:val="20"/>
              </w:rPr>
              <w:t xml:space="preserve">3,045,675.34</w:t>
            </w: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2040401</w:t>
            </w:r>
          </w:p>
        </w:tc>
        <w:tc>
          <w:tcPr>
            <w:tcW w:w="3480" w:type="dxa"/>
            <w:tcBorders/>
            <w:vAlign w:val="center"/>
          </w:tcPr>
          <w:p>
            <w:pPr>
              <w:snapToGrid w:val="0"/>
              <w:jc w:val="left"/>
            </w:pPr>
            <w:r>
              <w:rPr>
                <w:rFonts w:ascii="宋体" w:eastAsia="宋体" w:hAnsi="宋体" w:cs="宋体"/>
                <w:b w:val="0"/>
                <w:i w:val="0"/>
                <w:color w:val="000000"/>
                <w:sz w:val="20"/>
              </w:rPr>
              <w:t xml:space="preserve">行政运行</w:t>
            </w:r>
          </w:p>
        </w:tc>
        <w:tc>
          <w:tcPr>
            <w:tcW w:w="1720" w:type="dxa"/>
            <w:tcBorders/>
            <w:vAlign w:val="center"/>
          </w:tcPr>
          <w:p>
            <w:pPr>
              <w:snapToGrid w:val="0"/>
              <w:jc w:val="right"/>
            </w:pPr>
            <w:r>
              <w:rPr>
                <w:rFonts w:ascii="宋体" w:eastAsia="宋体" w:hAnsi="宋体" w:cs="宋体"/>
                <w:b w:val="0"/>
                <w:i w:val="0"/>
                <w:color w:val="000000"/>
                <w:sz w:val="20"/>
              </w:rPr>
              <w:t xml:space="preserve">36,017,950.38</w:t>
            </w:r>
          </w:p>
        </w:tc>
        <w:tc>
          <w:tcPr>
            <w:tcW w:w="1720" w:type="dxa"/>
            <w:tcBorders/>
            <w:vAlign w:val="center"/>
          </w:tcPr>
          <w:p>
            <w:pPr>
              <w:snapToGrid w:val="0"/>
              <w:jc w:val="right"/>
            </w:pPr>
            <w:r>
              <w:rPr>
                <w:rFonts w:ascii="宋体" w:eastAsia="宋体" w:hAnsi="宋体" w:cs="宋体"/>
                <w:b w:val="0"/>
                <w:i w:val="0"/>
                <w:color w:val="000000"/>
                <w:sz w:val="20"/>
              </w:rPr>
              <w:t xml:space="preserve">36,017,950.38</w:t>
            </w:r>
          </w:p>
        </w:tc>
        <w:tc>
          <w:tcPr>
            <w:tcW w:w="1720" w:type="dxa"/>
            <w:tcBorders/>
            <w:vAlign w:val="center"/>
          </w:tcPr>
          <w:p>
            <w:pPr>
              <w:snapToGrid w:val="0"/>
              <w:jc w:val="right"/>
            </w:pPr>
            <w:r>
              <w:rPr>
                <w:rFonts w:ascii="宋体" w:eastAsia="宋体" w:hAnsi="宋体" w:cs="宋体"/>
                <w:b w:val="0"/>
                <w:i w:val="0"/>
                <w:color w:val="000000"/>
                <w:sz w:val="20"/>
              </w:rPr>
              <w:t xml:space="preserve">31,010,996.55</w:t>
            </w:r>
          </w:p>
        </w:tc>
        <w:tc>
          <w:tcPr>
            <w:tcW w:w="1720" w:type="dxa"/>
            <w:tcBorders/>
            <w:vAlign w:val="center"/>
          </w:tcPr>
          <w:p>
            <w:pPr>
              <w:snapToGrid w:val="0"/>
              <w:jc w:val="right"/>
            </w:pPr>
            <w:r>
              <w:rPr>
                <w:rFonts w:ascii="宋体" w:eastAsia="宋体" w:hAnsi="宋体" w:cs="宋体"/>
                <w:b w:val="0"/>
                <w:i w:val="0"/>
                <w:color w:val="000000"/>
                <w:sz w:val="20"/>
              </w:rPr>
              <w:t xml:space="preserve">5,006,953.83</w:t>
            </w:r>
          </w:p>
        </w:tc>
        <w:tc>
          <w:tcPr>
            <w:tcW w:w="1698" w:type="dxa"/>
            <w:tcBorders/>
            <w:vAlign w:val="center"/>
          </w:tcPr>
          <w:p>
            <w:pP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2040499</w:t>
            </w:r>
          </w:p>
        </w:tc>
        <w:tc>
          <w:tcPr>
            <w:tcW w:w="3480" w:type="dxa"/>
            <w:tcBorders/>
            <w:vAlign w:val="center"/>
          </w:tcPr>
          <w:p>
            <w:pPr>
              <w:snapToGrid w:val="0"/>
              <w:jc w:val="left"/>
            </w:pPr>
            <w:r>
              <w:rPr>
                <w:rFonts w:ascii="宋体" w:eastAsia="宋体" w:hAnsi="宋体" w:cs="宋体"/>
                <w:b w:val="0"/>
                <w:i w:val="0"/>
                <w:color w:val="000000"/>
                <w:sz w:val="20"/>
              </w:rPr>
              <w:t xml:space="preserve">其他检察支出</w:t>
            </w:r>
          </w:p>
        </w:tc>
        <w:tc>
          <w:tcPr>
            <w:tcW w:w="1720" w:type="dxa"/>
            <w:tcBorders/>
            <w:vAlign w:val="center"/>
          </w:tcPr>
          <w:p>
            <w:pPr>
              <w:snapToGrid w:val="0"/>
              <w:jc w:val="right"/>
            </w:pPr>
            <w:r>
              <w:rPr>
                <w:rFonts w:ascii="宋体" w:eastAsia="宋体" w:hAnsi="宋体" w:cs="宋体"/>
                <w:b w:val="0"/>
                <w:i w:val="0"/>
                <w:color w:val="000000"/>
                <w:sz w:val="20"/>
              </w:rPr>
              <w:t xml:space="preserve">3,045,675.34</w:t>
            </w:r>
          </w:p>
        </w:tc>
        <w:tc>
          <w:tcPr>
            <w:tcW w:w="1720" w:type="dxa"/>
            <w:tcBorders/>
            <w:vAlign w:val="center"/>
          </w:tcPr>
          <w:p>
            <w:pPr/>
          </w:p>
        </w:tc>
        <w:tc>
          <w:tcPr>
            <w:tcW w:w="1720" w:type="dxa"/>
            <w:tcBorders/>
            <w:vAlign w:val="center"/>
          </w:tcPr>
          <w:p>
            <w:pPr/>
          </w:p>
        </w:tc>
        <w:tc>
          <w:tcPr>
            <w:tcW w:w="1720" w:type="dxa"/>
            <w:tcBorders/>
            <w:vAlign w:val="center"/>
          </w:tcPr>
          <w:p>
            <w:pPr/>
          </w:p>
        </w:tc>
        <w:tc>
          <w:tcPr>
            <w:tcW w:w="1698" w:type="dxa"/>
            <w:tcBorders/>
            <w:vAlign w:val="center"/>
          </w:tcPr>
          <w:p>
            <w:pPr>
              <w:snapToGrid w:val="0"/>
              <w:jc w:val="right"/>
            </w:pPr>
            <w:r>
              <w:rPr>
                <w:rFonts w:ascii="宋体" w:eastAsia="宋体" w:hAnsi="宋体" w:cs="宋体"/>
                <w:b w:val="0"/>
                <w:i w:val="0"/>
                <w:color w:val="000000"/>
                <w:sz w:val="20"/>
              </w:rPr>
              <w:t xml:space="preserve">3,045,675.34</w:t>
            </w: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208</w:t>
            </w:r>
          </w:p>
        </w:tc>
        <w:tc>
          <w:tcPr>
            <w:tcW w:w="3480" w:type="dxa"/>
            <w:tcBorders/>
            <w:vAlign w:val="center"/>
          </w:tcPr>
          <w:p>
            <w:pPr>
              <w:snapToGrid w:val="0"/>
              <w:jc w:val="left"/>
            </w:pPr>
            <w:r>
              <w:rPr>
                <w:rFonts w:ascii="宋体" w:eastAsia="宋体" w:hAnsi="宋体" w:cs="宋体"/>
                <w:b w:val="0"/>
                <w:i w:val="0"/>
                <w:color w:val="000000"/>
                <w:sz w:val="20"/>
              </w:rPr>
              <w:t xml:space="preserve">社会保障和就业支出</w:t>
            </w:r>
          </w:p>
        </w:tc>
        <w:tc>
          <w:tcPr>
            <w:tcW w:w="1720" w:type="dxa"/>
            <w:tcBorders/>
            <w:vAlign w:val="center"/>
          </w:tcPr>
          <w:p>
            <w:pPr>
              <w:snapToGrid w:val="0"/>
              <w:jc w:val="right"/>
            </w:pPr>
            <w:r>
              <w:rPr>
                <w:rFonts w:ascii="宋体" w:eastAsia="宋体" w:hAnsi="宋体" w:cs="宋体"/>
                <w:b w:val="0"/>
                <w:i w:val="0"/>
                <w:color w:val="000000"/>
                <w:sz w:val="20"/>
              </w:rPr>
              <w:t xml:space="preserve">3,407,834.20</w:t>
            </w:r>
          </w:p>
        </w:tc>
        <w:tc>
          <w:tcPr>
            <w:tcW w:w="1720" w:type="dxa"/>
            <w:tcBorders/>
            <w:vAlign w:val="center"/>
          </w:tcPr>
          <w:p>
            <w:pPr>
              <w:snapToGrid w:val="0"/>
              <w:jc w:val="right"/>
            </w:pPr>
            <w:r>
              <w:rPr>
                <w:rFonts w:ascii="宋体" w:eastAsia="宋体" w:hAnsi="宋体" w:cs="宋体"/>
                <w:b w:val="0"/>
                <w:i w:val="0"/>
                <w:color w:val="000000"/>
                <w:sz w:val="20"/>
              </w:rPr>
              <w:t xml:space="preserve">3,407,834.20</w:t>
            </w:r>
          </w:p>
        </w:tc>
        <w:tc>
          <w:tcPr>
            <w:tcW w:w="1720" w:type="dxa"/>
            <w:tcBorders/>
            <w:vAlign w:val="center"/>
          </w:tcPr>
          <w:p>
            <w:pPr>
              <w:snapToGrid w:val="0"/>
              <w:jc w:val="right"/>
            </w:pPr>
            <w:r>
              <w:rPr>
                <w:rFonts w:ascii="宋体" w:eastAsia="宋体" w:hAnsi="宋体" w:cs="宋体"/>
                <w:b w:val="0"/>
                <w:i w:val="0"/>
                <w:color w:val="000000"/>
                <w:sz w:val="20"/>
              </w:rPr>
              <w:t xml:space="preserve">3,407,834.20</w:t>
            </w:r>
          </w:p>
        </w:tc>
        <w:tc>
          <w:tcPr>
            <w:tcW w:w="1720" w:type="dxa"/>
            <w:tcBorders/>
            <w:vAlign w:val="center"/>
          </w:tcPr>
          <w:p>
            <w:pPr/>
          </w:p>
        </w:tc>
        <w:tc>
          <w:tcPr>
            <w:tcW w:w="1698" w:type="dxa"/>
            <w:tcBorders/>
            <w:vAlign w:val="center"/>
          </w:tcPr>
          <w:p>
            <w:pP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20805</w:t>
            </w:r>
          </w:p>
        </w:tc>
        <w:tc>
          <w:tcPr>
            <w:tcW w:w="3480" w:type="dxa"/>
            <w:tcBorders/>
            <w:vAlign w:val="center"/>
          </w:tcPr>
          <w:p>
            <w:pPr>
              <w:snapToGrid w:val="0"/>
              <w:jc w:val="left"/>
            </w:pPr>
            <w:r>
              <w:rPr>
                <w:rFonts w:ascii="宋体" w:eastAsia="宋体" w:hAnsi="宋体" w:cs="宋体"/>
                <w:b w:val="0"/>
                <w:i w:val="0"/>
                <w:color w:val="000000"/>
                <w:sz w:val="20"/>
              </w:rPr>
              <w:t xml:space="preserve">行政事业单位养老支出</w:t>
            </w:r>
          </w:p>
        </w:tc>
        <w:tc>
          <w:tcPr>
            <w:tcW w:w="1720" w:type="dxa"/>
            <w:tcBorders/>
            <w:vAlign w:val="center"/>
          </w:tcPr>
          <w:p>
            <w:pPr>
              <w:snapToGrid w:val="0"/>
              <w:jc w:val="right"/>
            </w:pPr>
            <w:r>
              <w:rPr>
                <w:rFonts w:ascii="宋体" w:eastAsia="宋体" w:hAnsi="宋体" w:cs="宋体"/>
                <w:b w:val="0"/>
                <w:i w:val="0"/>
                <w:color w:val="000000"/>
                <w:sz w:val="20"/>
              </w:rPr>
              <w:t xml:space="preserve">3,407,834.20</w:t>
            </w:r>
          </w:p>
        </w:tc>
        <w:tc>
          <w:tcPr>
            <w:tcW w:w="1720" w:type="dxa"/>
            <w:tcBorders/>
            <w:vAlign w:val="center"/>
          </w:tcPr>
          <w:p>
            <w:pPr>
              <w:snapToGrid w:val="0"/>
              <w:jc w:val="right"/>
            </w:pPr>
            <w:r>
              <w:rPr>
                <w:rFonts w:ascii="宋体" w:eastAsia="宋体" w:hAnsi="宋体" w:cs="宋体"/>
                <w:b w:val="0"/>
                <w:i w:val="0"/>
                <w:color w:val="000000"/>
                <w:sz w:val="20"/>
              </w:rPr>
              <w:t xml:space="preserve">3,407,834.20</w:t>
            </w:r>
          </w:p>
        </w:tc>
        <w:tc>
          <w:tcPr>
            <w:tcW w:w="1720" w:type="dxa"/>
            <w:tcBorders/>
            <w:vAlign w:val="center"/>
          </w:tcPr>
          <w:p>
            <w:pPr>
              <w:snapToGrid w:val="0"/>
              <w:jc w:val="right"/>
            </w:pPr>
            <w:r>
              <w:rPr>
                <w:rFonts w:ascii="宋体" w:eastAsia="宋体" w:hAnsi="宋体" w:cs="宋体"/>
                <w:b w:val="0"/>
                <w:i w:val="0"/>
                <w:color w:val="000000"/>
                <w:sz w:val="20"/>
              </w:rPr>
              <w:t xml:space="preserve">3,407,834.20</w:t>
            </w:r>
          </w:p>
        </w:tc>
        <w:tc>
          <w:tcPr>
            <w:tcW w:w="1720" w:type="dxa"/>
            <w:tcBorders/>
            <w:vAlign w:val="center"/>
          </w:tcPr>
          <w:p>
            <w:pPr/>
          </w:p>
        </w:tc>
        <w:tc>
          <w:tcPr>
            <w:tcW w:w="1698" w:type="dxa"/>
            <w:tcBorders/>
            <w:vAlign w:val="center"/>
          </w:tcPr>
          <w:p>
            <w:pP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2080505</w:t>
            </w:r>
          </w:p>
        </w:tc>
        <w:tc>
          <w:tcPr>
            <w:tcW w:w="3480" w:type="dxa"/>
            <w:tcBorders/>
            <w:vAlign w:val="center"/>
          </w:tcPr>
          <w:p>
            <w:pPr>
              <w:snapToGrid w:val="0"/>
              <w:jc w:val="left"/>
            </w:pPr>
            <w:r>
              <w:rPr>
                <w:rFonts w:ascii="宋体" w:eastAsia="宋体" w:hAnsi="宋体" w:cs="宋体"/>
                <w:b w:val="0"/>
                <w:i w:val="0"/>
                <w:color w:val="000000"/>
                <w:sz w:val="20"/>
              </w:rPr>
              <w:t xml:space="preserve">机关事业单位基本养老保险缴费支出</w:t>
            </w:r>
          </w:p>
        </w:tc>
        <w:tc>
          <w:tcPr>
            <w:tcW w:w="1720" w:type="dxa"/>
            <w:tcBorders/>
            <w:vAlign w:val="center"/>
          </w:tcPr>
          <w:p>
            <w:pPr>
              <w:snapToGrid w:val="0"/>
              <w:jc w:val="right"/>
            </w:pPr>
            <w:r>
              <w:rPr>
                <w:rFonts w:ascii="宋体" w:eastAsia="宋体" w:hAnsi="宋体" w:cs="宋体"/>
                <w:b w:val="0"/>
                <w:i w:val="0"/>
                <w:color w:val="000000"/>
                <w:sz w:val="20"/>
              </w:rPr>
              <w:t xml:space="preserve">2,116,954.25</w:t>
            </w:r>
          </w:p>
        </w:tc>
        <w:tc>
          <w:tcPr>
            <w:tcW w:w="1720" w:type="dxa"/>
            <w:tcBorders/>
            <w:vAlign w:val="center"/>
          </w:tcPr>
          <w:p>
            <w:pPr>
              <w:snapToGrid w:val="0"/>
              <w:jc w:val="right"/>
            </w:pPr>
            <w:r>
              <w:rPr>
                <w:rFonts w:ascii="宋体" w:eastAsia="宋体" w:hAnsi="宋体" w:cs="宋体"/>
                <w:b w:val="0"/>
                <w:i w:val="0"/>
                <w:color w:val="000000"/>
                <w:sz w:val="20"/>
              </w:rPr>
              <w:t xml:space="preserve">2,116,954.25</w:t>
            </w:r>
          </w:p>
        </w:tc>
        <w:tc>
          <w:tcPr>
            <w:tcW w:w="1720" w:type="dxa"/>
            <w:tcBorders/>
            <w:vAlign w:val="center"/>
          </w:tcPr>
          <w:p>
            <w:pPr>
              <w:snapToGrid w:val="0"/>
              <w:jc w:val="right"/>
            </w:pPr>
            <w:r>
              <w:rPr>
                <w:rFonts w:ascii="宋体" w:eastAsia="宋体" w:hAnsi="宋体" w:cs="宋体"/>
                <w:b w:val="0"/>
                <w:i w:val="0"/>
                <w:color w:val="000000"/>
                <w:sz w:val="20"/>
              </w:rPr>
              <w:t xml:space="preserve">2,116,954.25</w:t>
            </w:r>
          </w:p>
        </w:tc>
        <w:tc>
          <w:tcPr>
            <w:tcW w:w="1720" w:type="dxa"/>
            <w:tcBorders/>
            <w:vAlign w:val="center"/>
          </w:tcPr>
          <w:p>
            <w:pPr/>
          </w:p>
        </w:tc>
        <w:tc>
          <w:tcPr>
            <w:tcW w:w="1698" w:type="dxa"/>
            <w:tcBorders/>
            <w:vAlign w:val="center"/>
          </w:tcPr>
          <w:p>
            <w:pP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2080506</w:t>
            </w:r>
          </w:p>
        </w:tc>
        <w:tc>
          <w:tcPr>
            <w:tcW w:w="3480" w:type="dxa"/>
            <w:tcBorders/>
            <w:vAlign w:val="center"/>
          </w:tcPr>
          <w:p>
            <w:pPr>
              <w:snapToGrid w:val="0"/>
              <w:jc w:val="left"/>
            </w:pPr>
            <w:r>
              <w:rPr>
                <w:rFonts w:ascii="宋体" w:eastAsia="宋体" w:hAnsi="宋体" w:cs="宋体"/>
                <w:b w:val="0"/>
                <w:i w:val="0"/>
                <w:color w:val="000000"/>
                <w:sz w:val="20"/>
              </w:rPr>
              <w:t xml:space="preserve">机关事业单位职业年金缴费支出</w:t>
            </w:r>
          </w:p>
        </w:tc>
        <w:tc>
          <w:tcPr>
            <w:tcW w:w="1720" w:type="dxa"/>
            <w:tcBorders/>
            <w:vAlign w:val="center"/>
          </w:tcPr>
          <w:p>
            <w:pPr>
              <w:snapToGrid w:val="0"/>
              <w:jc w:val="right"/>
            </w:pPr>
            <w:r>
              <w:rPr>
                <w:rFonts w:ascii="宋体" w:eastAsia="宋体" w:hAnsi="宋体" w:cs="宋体"/>
                <w:b w:val="0"/>
                <w:i w:val="0"/>
                <w:color w:val="000000"/>
                <w:sz w:val="20"/>
              </w:rPr>
              <w:t xml:space="preserve">1,290,879.95</w:t>
            </w:r>
          </w:p>
        </w:tc>
        <w:tc>
          <w:tcPr>
            <w:tcW w:w="1720" w:type="dxa"/>
            <w:tcBorders/>
            <w:vAlign w:val="center"/>
          </w:tcPr>
          <w:p>
            <w:pPr>
              <w:snapToGrid w:val="0"/>
              <w:jc w:val="right"/>
            </w:pPr>
            <w:r>
              <w:rPr>
                <w:rFonts w:ascii="宋体" w:eastAsia="宋体" w:hAnsi="宋体" w:cs="宋体"/>
                <w:b w:val="0"/>
                <w:i w:val="0"/>
                <w:color w:val="000000"/>
                <w:sz w:val="20"/>
              </w:rPr>
              <w:t xml:space="preserve">1,290,879.95</w:t>
            </w:r>
          </w:p>
        </w:tc>
        <w:tc>
          <w:tcPr>
            <w:tcW w:w="1720" w:type="dxa"/>
            <w:tcBorders/>
            <w:vAlign w:val="center"/>
          </w:tcPr>
          <w:p>
            <w:pPr>
              <w:snapToGrid w:val="0"/>
              <w:jc w:val="right"/>
            </w:pPr>
            <w:r>
              <w:rPr>
                <w:rFonts w:ascii="宋体" w:eastAsia="宋体" w:hAnsi="宋体" w:cs="宋体"/>
                <w:b w:val="0"/>
                <w:i w:val="0"/>
                <w:color w:val="000000"/>
                <w:sz w:val="20"/>
              </w:rPr>
              <w:t xml:space="preserve">1,290,879.95</w:t>
            </w:r>
          </w:p>
        </w:tc>
        <w:tc>
          <w:tcPr>
            <w:tcW w:w="1720" w:type="dxa"/>
            <w:tcBorders/>
            <w:vAlign w:val="center"/>
          </w:tcPr>
          <w:p>
            <w:pPr/>
          </w:p>
        </w:tc>
        <w:tc>
          <w:tcPr>
            <w:tcW w:w="1698" w:type="dxa"/>
            <w:tcBorders/>
            <w:vAlign w:val="center"/>
          </w:tcPr>
          <w:p>
            <w:pP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210</w:t>
            </w:r>
          </w:p>
        </w:tc>
        <w:tc>
          <w:tcPr>
            <w:tcW w:w="3480" w:type="dxa"/>
            <w:tcBorders/>
            <w:vAlign w:val="center"/>
          </w:tcPr>
          <w:p>
            <w:pPr>
              <w:snapToGrid w:val="0"/>
              <w:jc w:val="left"/>
            </w:pPr>
            <w:r>
              <w:rPr>
                <w:rFonts w:ascii="宋体" w:eastAsia="宋体" w:hAnsi="宋体" w:cs="宋体"/>
                <w:b w:val="0"/>
                <w:i w:val="0"/>
                <w:color w:val="000000"/>
                <w:sz w:val="20"/>
              </w:rPr>
              <w:t xml:space="preserve">卫生健康支出</w:t>
            </w:r>
          </w:p>
        </w:tc>
        <w:tc>
          <w:tcPr>
            <w:tcW w:w="1720" w:type="dxa"/>
            <w:tcBorders/>
            <w:vAlign w:val="center"/>
          </w:tcPr>
          <w:p>
            <w:pPr>
              <w:snapToGrid w:val="0"/>
              <w:jc w:val="right"/>
            </w:pPr>
            <w:r>
              <w:rPr>
                <w:rFonts w:ascii="宋体" w:eastAsia="宋体" w:hAnsi="宋体" w:cs="宋体"/>
                <w:b w:val="0"/>
                <w:i w:val="0"/>
                <w:color w:val="000000"/>
                <w:sz w:val="20"/>
              </w:rPr>
              <w:t xml:space="preserve">1,598,942.22</w:t>
            </w:r>
          </w:p>
        </w:tc>
        <w:tc>
          <w:tcPr>
            <w:tcW w:w="1720" w:type="dxa"/>
            <w:tcBorders/>
            <w:vAlign w:val="center"/>
          </w:tcPr>
          <w:p>
            <w:pPr>
              <w:snapToGrid w:val="0"/>
              <w:jc w:val="right"/>
            </w:pPr>
            <w:r>
              <w:rPr>
                <w:rFonts w:ascii="宋体" w:eastAsia="宋体" w:hAnsi="宋体" w:cs="宋体"/>
                <w:b w:val="0"/>
                <w:i w:val="0"/>
                <w:color w:val="000000"/>
                <w:sz w:val="20"/>
              </w:rPr>
              <w:t xml:space="preserve">1,598,942.22</w:t>
            </w:r>
          </w:p>
        </w:tc>
        <w:tc>
          <w:tcPr>
            <w:tcW w:w="1720" w:type="dxa"/>
            <w:tcBorders/>
            <w:vAlign w:val="center"/>
          </w:tcPr>
          <w:p>
            <w:pPr>
              <w:snapToGrid w:val="0"/>
              <w:jc w:val="right"/>
            </w:pPr>
            <w:r>
              <w:rPr>
                <w:rFonts w:ascii="宋体" w:eastAsia="宋体" w:hAnsi="宋体" w:cs="宋体"/>
                <w:b w:val="0"/>
                <w:i w:val="0"/>
                <w:color w:val="000000"/>
                <w:sz w:val="20"/>
              </w:rPr>
              <w:t xml:space="preserve">1,598,942.22</w:t>
            </w:r>
          </w:p>
        </w:tc>
        <w:tc>
          <w:tcPr>
            <w:tcW w:w="1720" w:type="dxa"/>
            <w:tcBorders/>
            <w:vAlign w:val="center"/>
          </w:tcPr>
          <w:p>
            <w:pPr/>
          </w:p>
        </w:tc>
        <w:tc>
          <w:tcPr>
            <w:tcW w:w="1698" w:type="dxa"/>
            <w:tcBorders/>
            <w:vAlign w:val="center"/>
          </w:tcPr>
          <w:p>
            <w:pP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21011</w:t>
            </w:r>
          </w:p>
        </w:tc>
        <w:tc>
          <w:tcPr>
            <w:tcW w:w="3480" w:type="dxa"/>
            <w:tcBorders/>
            <w:vAlign w:val="center"/>
          </w:tcPr>
          <w:p>
            <w:pPr>
              <w:snapToGrid w:val="0"/>
              <w:jc w:val="left"/>
            </w:pPr>
            <w:r>
              <w:rPr>
                <w:rFonts w:ascii="宋体" w:eastAsia="宋体" w:hAnsi="宋体" w:cs="宋体"/>
                <w:b w:val="0"/>
                <w:i w:val="0"/>
                <w:color w:val="000000"/>
                <w:sz w:val="20"/>
              </w:rPr>
              <w:t xml:space="preserve">行政事业单位医疗</w:t>
            </w:r>
          </w:p>
        </w:tc>
        <w:tc>
          <w:tcPr>
            <w:tcW w:w="1720" w:type="dxa"/>
            <w:tcBorders/>
            <w:vAlign w:val="center"/>
          </w:tcPr>
          <w:p>
            <w:pPr>
              <w:snapToGrid w:val="0"/>
              <w:jc w:val="right"/>
            </w:pPr>
            <w:r>
              <w:rPr>
                <w:rFonts w:ascii="宋体" w:eastAsia="宋体" w:hAnsi="宋体" w:cs="宋体"/>
                <w:b w:val="0"/>
                <w:i w:val="0"/>
                <w:color w:val="000000"/>
                <w:sz w:val="20"/>
              </w:rPr>
              <w:t xml:space="preserve">1,598,942.22</w:t>
            </w:r>
          </w:p>
        </w:tc>
        <w:tc>
          <w:tcPr>
            <w:tcW w:w="1720" w:type="dxa"/>
            <w:tcBorders/>
            <w:vAlign w:val="center"/>
          </w:tcPr>
          <w:p>
            <w:pPr>
              <w:snapToGrid w:val="0"/>
              <w:jc w:val="right"/>
            </w:pPr>
            <w:r>
              <w:rPr>
                <w:rFonts w:ascii="宋体" w:eastAsia="宋体" w:hAnsi="宋体" w:cs="宋体"/>
                <w:b w:val="0"/>
                <w:i w:val="0"/>
                <w:color w:val="000000"/>
                <w:sz w:val="20"/>
              </w:rPr>
              <w:t xml:space="preserve">1,598,942.22</w:t>
            </w:r>
          </w:p>
        </w:tc>
        <w:tc>
          <w:tcPr>
            <w:tcW w:w="1720" w:type="dxa"/>
            <w:tcBorders/>
            <w:vAlign w:val="center"/>
          </w:tcPr>
          <w:p>
            <w:pPr>
              <w:snapToGrid w:val="0"/>
              <w:jc w:val="right"/>
            </w:pPr>
            <w:r>
              <w:rPr>
                <w:rFonts w:ascii="宋体" w:eastAsia="宋体" w:hAnsi="宋体" w:cs="宋体"/>
                <w:b w:val="0"/>
                <w:i w:val="0"/>
                <w:color w:val="000000"/>
                <w:sz w:val="20"/>
              </w:rPr>
              <w:t xml:space="preserve">1,598,942.22</w:t>
            </w:r>
          </w:p>
        </w:tc>
        <w:tc>
          <w:tcPr>
            <w:tcW w:w="1720" w:type="dxa"/>
            <w:tcBorders/>
            <w:vAlign w:val="center"/>
          </w:tcPr>
          <w:p>
            <w:pPr/>
          </w:p>
        </w:tc>
        <w:tc>
          <w:tcPr>
            <w:tcW w:w="1698" w:type="dxa"/>
            <w:tcBorders/>
            <w:vAlign w:val="center"/>
          </w:tcPr>
          <w:p>
            <w:pP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2101101</w:t>
            </w:r>
          </w:p>
        </w:tc>
        <w:tc>
          <w:tcPr>
            <w:tcW w:w="3480" w:type="dxa"/>
            <w:tcBorders/>
            <w:vAlign w:val="center"/>
          </w:tcPr>
          <w:p>
            <w:pPr>
              <w:snapToGrid w:val="0"/>
              <w:jc w:val="left"/>
            </w:pPr>
            <w:r>
              <w:rPr>
                <w:rFonts w:ascii="宋体" w:eastAsia="宋体" w:hAnsi="宋体" w:cs="宋体"/>
                <w:b w:val="0"/>
                <w:i w:val="0"/>
                <w:color w:val="000000"/>
                <w:sz w:val="20"/>
              </w:rPr>
              <w:t xml:space="preserve">行政单位医疗</w:t>
            </w:r>
          </w:p>
        </w:tc>
        <w:tc>
          <w:tcPr>
            <w:tcW w:w="1720" w:type="dxa"/>
            <w:tcBorders/>
            <w:vAlign w:val="center"/>
          </w:tcPr>
          <w:p>
            <w:pPr>
              <w:snapToGrid w:val="0"/>
              <w:jc w:val="right"/>
            </w:pPr>
            <w:r>
              <w:rPr>
                <w:rFonts w:ascii="宋体" w:eastAsia="宋体" w:hAnsi="宋体" w:cs="宋体"/>
                <w:b w:val="0"/>
                <w:i w:val="0"/>
                <w:color w:val="000000"/>
                <w:sz w:val="20"/>
              </w:rPr>
              <w:t xml:space="preserve">1,334,324.08</w:t>
            </w:r>
          </w:p>
        </w:tc>
        <w:tc>
          <w:tcPr>
            <w:tcW w:w="1720" w:type="dxa"/>
            <w:tcBorders/>
            <w:vAlign w:val="center"/>
          </w:tcPr>
          <w:p>
            <w:pPr>
              <w:snapToGrid w:val="0"/>
              <w:jc w:val="right"/>
            </w:pPr>
            <w:r>
              <w:rPr>
                <w:rFonts w:ascii="宋体" w:eastAsia="宋体" w:hAnsi="宋体" w:cs="宋体"/>
                <w:b w:val="0"/>
                <w:i w:val="0"/>
                <w:color w:val="000000"/>
                <w:sz w:val="20"/>
              </w:rPr>
              <w:t xml:space="preserve">1,334,324.08</w:t>
            </w:r>
          </w:p>
        </w:tc>
        <w:tc>
          <w:tcPr>
            <w:tcW w:w="1720" w:type="dxa"/>
            <w:tcBorders/>
            <w:vAlign w:val="center"/>
          </w:tcPr>
          <w:p>
            <w:pPr>
              <w:snapToGrid w:val="0"/>
              <w:jc w:val="right"/>
            </w:pPr>
            <w:r>
              <w:rPr>
                <w:rFonts w:ascii="宋体" w:eastAsia="宋体" w:hAnsi="宋体" w:cs="宋体"/>
                <w:b w:val="0"/>
                <w:i w:val="0"/>
                <w:color w:val="000000"/>
                <w:sz w:val="20"/>
              </w:rPr>
              <w:t xml:space="preserve">1,334,324.08</w:t>
            </w:r>
          </w:p>
        </w:tc>
        <w:tc>
          <w:tcPr>
            <w:tcW w:w="1720" w:type="dxa"/>
            <w:tcBorders/>
            <w:vAlign w:val="center"/>
          </w:tcPr>
          <w:p>
            <w:pPr/>
          </w:p>
        </w:tc>
        <w:tc>
          <w:tcPr>
            <w:tcW w:w="1698" w:type="dxa"/>
            <w:tcBorders/>
            <w:vAlign w:val="center"/>
          </w:tcPr>
          <w:p>
            <w:pPr/>
          </w:p>
        </w:tc>
      </w:tr>
      <w:tr>
        <w:trPr>
          <w:trHeight w:hRule="exact" w:val="643"/>
          <w:jc w:val="center"/>
        </w:trPr>
        <w:tc>
          <w:tcPr>
            <w:tcW w:w="1180" w:type="dxa"/>
            <w:tcBorders/>
            <w:vAlign w:val="center"/>
          </w:tcPr>
          <w:p>
            <w:pPr>
              <w:snapToGrid w:val="0"/>
              <w:jc w:val="left"/>
            </w:pPr>
            <w:r>
              <w:rPr>
                <w:rFonts w:ascii="宋体" w:eastAsia="宋体" w:hAnsi="宋体" w:cs="宋体"/>
                <w:b w:val="0"/>
                <w:i w:val="0"/>
                <w:color w:val="000000"/>
                <w:sz w:val="20"/>
              </w:rPr>
              <w:t xml:space="preserve">2101103</w:t>
            </w:r>
          </w:p>
        </w:tc>
        <w:tc>
          <w:tcPr>
            <w:tcW w:w="3480" w:type="dxa"/>
            <w:tcBorders/>
            <w:vAlign w:val="center"/>
          </w:tcPr>
          <w:p>
            <w:pPr>
              <w:snapToGrid w:val="0"/>
              <w:jc w:val="left"/>
            </w:pPr>
            <w:r>
              <w:rPr>
                <w:rFonts w:ascii="宋体" w:eastAsia="宋体" w:hAnsi="宋体" w:cs="宋体"/>
                <w:b w:val="0"/>
                <w:i w:val="0"/>
                <w:color w:val="000000"/>
                <w:sz w:val="20"/>
              </w:rPr>
              <w:t xml:space="preserve">公务员医疗补助</w:t>
            </w:r>
          </w:p>
        </w:tc>
        <w:tc>
          <w:tcPr>
            <w:tcW w:w="1720" w:type="dxa"/>
            <w:tcBorders/>
            <w:vAlign w:val="center"/>
          </w:tcPr>
          <w:p>
            <w:pPr>
              <w:snapToGrid w:val="0"/>
              <w:jc w:val="right"/>
            </w:pPr>
            <w:r>
              <w:rPr>
                <w:rFonts w:ascii="宋体" w:eastAsia="宋体" w:hAnsi="宋体" w:cs="宋体"/>
                <w:b w:val="0"/>
                <w:i w:val="0"/>
                <w:color w:val="000000"/>
                <w:sz w:val="20"/>
              </w:rPr>
              <w:t xml:space="preserve">264,618.14</w:t>
            </w:r>
          </w:p>
        </w:tc>
        <w:tc>
          <w:tcPr>
            <w:tcW w:w="1720" w:type="dxa"/>
            <w:tcBorders/>
            <w:vAlign w:val="center"/>
          </w:tcPr>
          <w:p>
            <w:pPr>
              <w:snapToGrid w:val="0"/>
              <w:jc w:val="right"/>
            </w:pPr>
            <w:r>
              <w:rPr>
                <w:rFonts w:ascii="宋体" w:eastAsia="宋体" w:hAnsi="宋体" w:cs="宋体"/>
                <w:b w:val="0"/>
                <w:i w:val="0"/>
                <w:color w:val="000000"/>
                <w:sz w:val="20"/>
              </w:rPr>
              <w:t xml:space="preserve">264,618.14</w:t>
            </w:r>
          </w:p>
        </w:tc>
        <w:tc>
          <w:tcPr>
            <w:tcW w:w="1720" w:type="dxa"/>
            <w:tcBorders/>
            <w:vAlign w:val="center"/>
          </w:tcPr>
          <w:p>
            <w:pPr>
              <w:snapToGrid w:val="0"/>
              <w:jc w:val="right"/>
            </w:pPr>
            <w:r>
              <w:rPr>
                <w:rFonts w:ascii="宋体" w:eastAsia="宋体" w:hAnsi="宋体" w:cs="宋体"/>
                <w:b w:val="0"/>
                <w:i w:val="0"/>
                <w:color w:val="000000"/>
                <w:sz w:val="20"/>
              </w:rPr>
              <w:t xml:space="preserve">264,618.14</w:t>
            </w:r>
          </w:p>
        </w:tc>
        <w:tc>
          <w:tcPr>
            <w:tcW w:w="1720" w:type="dxa"/>
            <w:tcBorders/>
            <w:vAlign w:val="center"/>
          </w:tcPr>
          <w:p>
            <w:pPr/>
          </w:p>
        </w:tc>
        <w:tc>
          <w:tcPr>
            <w:tcW w:w="1698" w:type="dxa"/>
            <w:tcBorders/>
            <w:vAlign w:val="center"/>
          </w:tcPr>
          <w:p>
            <w:pPr/>
          </w:p>
        </w:tc>
      </w:tr>
      <w:tr>
        <w:trPr>
          <w:trHeight w:hRule="exact" w:val="815"/>
          <w:jc w:val="center"/>
        </w:trPr>
        <w:tc>
          <w:tcPr>
            <w:tcW w:w="13238" w:type="dxa"/>
            <w:gridSpan w:val="7"/>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20"/>
              </w:rPr>
              <w:t xml:space="preserve">注：本表反映本年度一般公共预算财政拨款支出情况。</w:t>
            </w:r>
          </w:p>
        </w:tc>
      </w:tr>
    </w:tbl>
    <w:p>
      <w:pPr>
        <w:pStyle w:val="Heading2"/>
        <w:spacing w:before="0" w:after="0" w:line="800" w:lineRule="exact"/>
        <w:rPr>
          <w:rFonts w:ascii="黑体" w:eastAsia="黑体" w:hAnsi="黑体"/>
          <w:b w:val="0"/>
          <w:sz w:val="30"/>
          <w:szCs w:val="30"/>
        </w:rPr>
        <w:sectPr>
          <w:pgSz w:w="16838" w:h="11906" w:orient="landscape"/>
          <w:pgMar w:top="1440" w:right="1800" w:bottom="1440" w:left="1800" w:header="851" w:footer="992" w:gutter="0"/>
          <w:pgBorders/>
          <w:cols w:num="1" w:space="720">
            <w:col w:w="13238" w:space="720"/>
          </w:cols>
          <w:docGrid w:type="lines" w:linePitch="312" w:charSpace="0"/>
        </w:sectPr>
      </w:pPr>
    </w:p>
    <w:p>
      <w:pPr>
        <w:pStyle w:val="Heading2"/>
        <w:spacing w:before="0" w:after="0" w:line="800" w:lineRule="exact"/>
        <w:ind w:firstLine="600" w:firstLineChars="200"/>
        <w:rPr>
          <w:rFonts w:ascii="黑体" w:eastAsia="黑体" w:hAnsi="黑体"/>
          <w:bCs w:val="0"/>
          <w:sz w:val="30"/>
          <w:szCs w:val="30"/>
        </w:rPr>
      </w:pPr>
      <w:bookmarkStart w:id="26" w:name="_Toc1319758665"/>
      <w:r>
        <w:rPr>
          <w:rFonts w:ascii="黑体" w:eastAsia="黑体" w:hAnsi="黑体" w:hint="eastAsia"/>
          <w:sz w:val="30"/>
          <w:szCs w:val="30"/>
        </w:rPr>
        <w:t xml:space="preserve">七、《一般公共预算财政拨款基本支出决算表》</w:t>
      </w:r>
      <w:bookmarkEnd w:id="26"/>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640"/>
        <w:gridCol w:w="2340"/>
        <w:gridCol w:w="1220"/>
        <w:gridCol w:w="640"/>
        <w:gridCol w:w="2340"/>
        <w:gridCol w:w="1220"/>
        <w:gridCol w:w="640"/>
        <w:gridCol w:w="2980"/>
        <w:gridCol w:w="1218"/>
      </w:tblGrid>
      <w:tr>
        <w:trPr>
          <w:trHeight w:hRule="exact" w:val="425"/>
          <w:jc w:val="center"/>
        </w:trPr>
        <w:tc>
          <w:tcPr>
            <w:tcW w:w="4200" w:type="dxa"/>
            <w:gridSpan w:val="3"/>
            <w:vAlign w:val="center"/>
          </w:tcPr>
          <w:p>
            <w:pPr>
              <w:snapToGrid w:val="0"/>
              <w:jc w:val="center"/>
            </w:pPr>
            <w:r>
              <w:rPr>
                <w:rFonts w:ascii="宋体" w:eastAsia="宋体" w:hAnsi="宋体" w:cs="宋体"/>
                <w:b w:val="0"/>
                <w:i w:val="0"/>
                <w:color w:val="000000"/>
                <w:sz w:val="14"/>
              </w:rPr>
              <w:t xml:space="preserve">人员经费</w:t>
            </w:r>
          </w:p>
        </w:tc>
        <w:tc>
          <w:tcPr>
            <w:tcW w:w="9038" w:type="dxa"/>
            <w:gridSpan w:val="6"/>
            <w:vAlign w:val="center"/>
          </w:tcPr>
          <w:p>
            <w:pPr>
              <w:snapToGrid w:val="0"/>
              <w:jc w:val="center"/>
            </w:pPr>
            <w:r>
              <w:rPr>
                <w:rFonts w:ascii="宋体" w:eastAsia="宋体" w:hAnsi="宋体" w:cs="宋体"/>
                <w:b w:val="0"/>
                <w:i w:val="0"/>
                <w:color w:val="000000"/>
                <w:sz w:val="14"/>
              </w:rPr>
              <w:t xml:space="preserve">公用经费</w:t>
            </w:r>
          </w:p>
        </w:tc>
      </w:tr>
      <w:tr>
        <w:trPr>
          <w:trHeight w:hRule="exact" w:val="425"/>
          <w:jc w:val="center"/>
        </w:trPr>
        <w:tc>
          <w:tcPr>
            <w:tcW w:w="640" w:type="dxa"/>
            <w:vAlign w:val="center"/>
          </w:tcPr>
          <w:p>
            <w:pPr>
              <w:snapToGrid w:val="0"/>
              <w:jc w:val="center"/>
            </w:pPr>
            <w:r>
              <w:rPr>
                <w:rFonts w:ascii="宋体" w:eastAsia="宋体" w:hAnsi="宋体" w:cs="宋体"/>
                <w:b w:val="0"/>
                <w:i w:val="0"/>
                <w:color w:val="000000"/>
                <w:sz w:val="14"/>
              </w:rPr>
              <w:t xml:space="preserve">科目编码</w:t>
            </w:r>
          </w:p>
        </w:tc>
        <w:tc>
          <w:tcPr>
            <w:tcW w:w="2340" w:type="dxa"/>
            <w:vAlign w:val="center"/>
          </w:tcPr>
          <w:p>
            <w:pPr>
              <w:snapToGrid w:val="0"/>
              <w:jc w:val="center"/>
            </w:pPr>
            <w:r>
              <w:rPr>
                <w:rFonts w:ascii="宋体" w:eastAsia="宋体" w:hAnsi="宋体" w:cs="宋体"/>
                <w:b w:val="0"/>
                <w:i w:val="0"/>
                <w:color w:val="000000"/>
                <w:sz w:val="14"/>
              </w:rPr>
              <w:t xml:space="preserve">科目名称</w:t>
            </w:r>
          </w:p>
        </w:tc>
        <w:tc>
          <w:tcPr>
            <w:tcW w:w="1220" w:type="dxa"/>
            <w:vAlign w:val="center"/>
          </w:tcPr>
          <w:p>
            <w:pPr>
              <w:snapToGrid w:val="0"/>
              <w:jc w:val="center"/>
            </w:pPr>
            <w:r>
              <w:rPr>
                <w:rFonts w:ascii="宋体" w:eastAsia="宋体" w:hAnsi="宋体" w:cs="宋体"/>
                <w:b w:val="0"/>
                <w:i w:val="0"/>
                <w:color w:val="000000"/>
                <w:sz w:val="14"/>
              </w:rPr>
              <w:t xml:space="preserve">金额</w:t>
            </w:r>
          </w:p>
        </w:tc>
        <w:tc>
          <w:tcPr>
            <w:tcW w:w="640" w:type="dxa"/>
            <w:vAlign w:val="center"/>
          </w:tcPr>
          <w:p>
            <w:pPr>
              <w:snapToGrid w:val="0"/>
              <w:jc w:val="center"/>
            </w:pPr>
            <w:r>
              <w:rPr>
                <w:rFonts w:ascii="宋体" w:eastAsia="宋体" w:hAnsi="宋体" w:cs="宋体"/>
                <w:b w:val="0"/>
                <w:i w:val="0"/>
                <w:color w:val="000000"/>
                <w:sz w:val="14"/>
              </w:rPr>
              <w:t xml:space="preserve">科目编码</w:t>
            </w:r>
          </w:p>
        </w:tc>
        <w:tc>
          <w:tcPr>
            <w:tcW w:w="2340" w:type="dxa"/>
            <w:vAlign w:val="center"/>
          </w:tcPr>
          <w:p>
            <w:pPr>
              <w:snapToGrid w:val="0"/>
              <w:jc w:val="center"/>
            </w:pPr>
            <w:r>
              <w:rPr>
                <w:rFonts w:ascii="宋体" w:eastAsia="宋体" w:hAnsi="宋体" w:cs="宋体"/>
                <w:b w:val="0"/>
                <w:i w:val="0"/>
                <w:color w:val="000000"/>
                <w:sz w:val="14"/>
              </w:rPr>
              <w:t xml:space="preserve">科目名称</w:t>
            </w:r>
          </w:p>
        </w:tc>
        <w:tc>
          <w:tcPr>
            <w:tcW w:w="1220" w:type="dxa"/>
            <w:vAlign w:val="center"/>
          </w:tcPr>
          <w:p>
            <w:pPr>
              <w:snapToGrid w:val="0"/>
              <w:jc w:val="center"/>
            </w:pPr>
            <w:r>
              <w:rPr>
                <w:rFonts w:ascii="宋体" w:eastAsia="宋体" w:hAnsi="宋体" w:cs="宋体"/>
                <w:b w:val="0"/>
                <w:i w:val="0"/>
                <w:color w:val="000000"/>
                <w:sz w:val="14"/>
              </w:rPr>
              <w:t xml:space="preserve">金额</w:t>
            </w:r>
          </w:p>
        </w:tc>
        <w:tc>
          <w:tcPr>
            <w:tcW w:w="640" w:type="dxa"/>
            <w:vAlign w:val="center"/>
          </w:tcPr>
          <w:p>
            <w:pPr>
              <w:snapToGrid w:val="0"/>
              <w:jc w:val="center"/>
            </w:pPr>
            <w:r>
              <w:rPr>
                <w:rFonts w:ascii="宋体" w:eastAsia="宋体" w:hAnsi="宋体" w:cs="宋体"/>
                <w:b w:val="0"/>
                <w:i w:val="0"/>
                <w:color w:val="000000"/>
                <w:sz w:val="14"/>
              </w:rPr>
              <w:t xml:space="preserve">科目编码</w:t>
            </w:r>
          </w:p>
        </w:tc>
        <w:tc>
          <w:tcPr>
            <w:tcW w:w="2980" w:type="dxa"/>
            <w:vAlign w:val="center"/>
          </w:tcPr>
          <w:p>
            <w:pPr>
              <w:snapToGrid w:val="0"/>
              <w:jc w:val="center"/>
            </w:pPr>
            <w:r>
              <w:rPr>
                <w:rFonts w:ascii="宋体" w:eastAsia="宋体" w:hAnsi="宋体" w:cs="宋体"/>
                <w:b w:val="0"/>
                <w:i w:val="0"/>
                <w:color w:val="000000"/>
                <w:sz w:val="14"/>
              </w:rPr>
              <w:t xml:space="preserve">科目名称</w:t>
            </w:r>
          </w:p>
        </w:tc>
        <w:tc>
          <w:tcPr>
            <w:tcW w:w="1218" w:type="dxa"/>
            <w:vAlign w:val="center"/>
          </w:tcPr>
          <w:p>
            <w:pPr>
              <w:snapToGrid w:val="0"/>
              <w:jc w:val="center"/>
            </w:pPr>
            <w:r>
              <w:rPr>
                <w:rFonts w:ascii="宋体" w:eastAsia="宋体" w:hAnsi="宋体" w:cs="宋体"/>
                <w:b w:val="0"/>
                <w:i w:val="0"/>
                <w:color w:val="000000"/>
                <w:sz w:val="14"/>
              </w:rPr>
              <w:t xml:space="preserve">金额</w:t>
            </w:r>
          </w:p>
        </w:tc>
      </w:tr>
      <w:tr>
        <w:trPr>
          <w:trHeight w:hRule="exact" w:val="425"/>
          <w:jc w:val="center"/>
        </w:trPr>
        <w:tc>
          <w:tcPr>
            <w:tcW w:w="640" w:type="dxa"/>
            <w:tcBorders/>
            <w:vAlign w:val="center"/>
          </w:tcPr>
          <w:p>
            <w:pPr>
              <w:snapToGrid w:val="0"/>
              <w:jc w:val="left"/>
            </w:pPr>
            <w:r>
              <w:rPr>
                <w:rFonts w:ascii="宋体" w:eastAsia="宋体" w:hAnsi="宋体" w:cs="宋体"/>
                <w:b/>
                <w:i w:val="0"/>
                <w:color w:val="000000"/>
                <w:sz w:val="14"/>
              </w:rPr>
              <w:t xml:space="preserve">301</w:t>
            </w:r>
          </w:p>
        </w:tc>
        <w:tc>
          <w:tcPr>
            <w:tcW w:w="2340" w:type="dxa"/>
            <w:tcBorders/>
            <w:vAlign w:val="center"/>
          </w:tcPr>
          <w:p>
            <w:pPr>
              <w:snapToGrid w:val="0"/>
              <w:jc w:val="left"/>
            </w:pPr>
            <w:r>
              <w:rPr>
                <w:rFonts w:ascii="宋体" w:eastAsia="宋体" w:hAnsi="宋体" w:cs="宋体"/>
                <w:b/>
                <w:i w:val="0"/>
                <w:color w:val="000000"/>
                <w:sz w:val="14"/>
              </w:rPr>
              <w:t xml:space="preserve">工资福利支出</w:t>
            </w:r>
          </w:p>
        </w:tc>
        <w:tc>
          <w:tcPr>
            <w:tcW w:w="1220" w:type="dxa"/>
            <w:tcBorders/>
            <w:vAlign w:val="center"/>
          </w:tcPr>
          <w:p>
            <w:pPr>
              <w:snapToGrid w:val="0"/>
              <w:jc w:val="right"/>
            </w:pPr>
            <w:r>
              <w:rPr>
                <w:rFonts w:ascii="宋体" w:eastAsia="宋体" w:hAnsi="宋体" w:cs="宋体"/>
                <w:b w:val="0"/>
                <w:i w:val="0"/>
                <w:color w:val="000000"/>
                <w:sz w:val="14"/>
              </w:rPr>
              <w:t xml:space="preserve">35,470,614.01</w:t>
            </w:r>
          </w:p>
        </w:tc>
        <w:tc>
          <w:tcPr>
            <w:tcW w:w="640" w:type="dxa"/>
            <w:tcBorders/>
            <w:vAlign w:val="center"/>
          </w:tcPr>
          <w:p>
            <w:pPr>
              <w:snapToGrid w:val="0"/>
              <w:jc w:val="left"/>
            </w:pPr>
            <w:r>
              <w:rPr>
                <w:rFonts w:ascii="宋体" w:eastAsia="宋体" w:hAnsi="宋体" w:cs="宋体"/>
                <w:b/>
                <w:i w:val="0"/>
                <w:color w:val="000000"/>
                <w:sz w:val="14"/>
              </w:rPr>
              <w:t xml:space="preserve">302</w:t>
            </w:r>
          </w:p>
        </w:tc>
        <w:tc>
          <w:tcPr>
            <w:tcW w:w="2340" w:type="dxa"/>
            <w:tcBorders/>
            <w:vAlign w:val="center"/>
          </w:tcPr>
          <w:p>
            <w:pPr>
              <w:snapToGrid w:val="0"/>
              <w:jc w:val="left"/>
            </w:pPr>
            <w:r>
              <w:rPr>
                <w:rFonts w:ascii="宋体" w:eastAsia="宋体" w:hAnsi="宋体" w:cs="宋体"/>
                <w:b/>
                <w:i w:val="0"/>
                <w:color w:val="000000"/>
                <w:sz w:val="14"/>
              </w:rPr>
              <w:t xml:space="preserve">商品和服务支出</w:t>
            </w:r>
          </w:p>
        </w:tc>
        <w:tc>
          <w:tcPr>
            <w:tcW w:w="1220" w:type="dxa"/>
            <w:tcBorders/>
            <w:vAlign w:val="center"/>
          </w:tcPr>
          <w:p>
            <w:pPr>
              <w:snapToGrid w:val="0"/>
              <w:jc w:val="right"/>
            </w:pPr>
            <w:r>
              <w:rPr>
                <w:rFonts w:ascii="宋体" w:eastAsia="宋体" w:hAnsi="宋体" w:cs="宋体"/>
                <w:b w:val="0"/>
                <w:i w:val="0"/>
                <w:color w:val="000000"/>
                <w:sz w:val="14"/>
              </w:rPr>
              <w:t xml:space="preserve">5,006,953.83</w:t>
            </w:r>
          </w:p>
        </w:tc>
        <w:tc>
          <w:tcPr>
            <w:tcW w:w="640" w:type="dxa"/>
            <w:tcBorders/>
            <w:vAlign w:val="center"/>
          </w:tcPr>
          <w:p>
            <w:pPr>
              <w:snapToGrid w:val="0"/>
              <w:jc w:val="left"/>
            </w:pPr>
            <w:r>
              <w:rPr>
                <w:rFonts w:ascii="宋体" w:eastAsia="宋体" w:hAnsi="宋体" w:cs="宋体"/>
                <w:b w:val="0"/>
                <w:i w:val="0"/>
                <w:color w:val="000000"/>
                <w:sz w:val="14"/>
              </w:rPr>
              <w:t xml:space="preserve">30703</w:t>
            </w:r>
          </w:p>
        </w:tc>
        <w:tc>
          <w:tcPr>
            <w:tcW w:w="2980" w:type="dxa"/>
            <w:tcBorders/>
            <w:vAlign w:val="center"/>
          </w:tcPr>
          <w:p>
            <w:pPr>
              <w:snapToGrid w:val="0"/>
              <w:jc w:val="left"/>
            </w:pPr>
            <w:r>
              <w:rPr>
                <w:rFonts w:ascii="宋体" w:eastAsia="宋体" w:hAnsi="宋体" w:cs="宋体"/>
                <w:b w:val="0"/>
                <w:i w:val="0"/>
                <w:color w:val="000000"/>
                <w:sz w:val="14"/>
              </w:rPr>
              <w:t xml:space="preserve">  国内债务发行费用</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30101</w:t>
            </w:r>
          </w:p>
        </w:tc>
        <w:tc>
          <w:tcPr>
            <w:tcW w:w="2340" w:type="dxa"/>
            <w:tcBorders/>
            <w:vAlign w:val="center"/>
          </w:tcPr>
          <w:p>
            <w:pPr>
              <w:snapToGrid w:val="0"/>
              <w:jc w:val="left"/>
            </w:pPr>
            <w:r>
              <w:rPr>
                <w:rFonts w:ascii="宋体" w:eastAsia="宋体" w:hAnsi="宋体" w:cs="宋体"/>
                <w:b w:val="0"/>
                <w:i w:val="0"/>
                <w:color w:val="000000"/>
                <w:sz w:val="14"/>
              </w:rPr>
              <w:t xml:space="preserve">  基本工资</w:t>
            </w:r>
          </w:p>
        </w:tc>
        <w:tc>
          <w:tcPr>
            <w:tcW w:w="1220" w:type="dxa"/>
            <w:tcBorders/>
            <w:vAlign w:val="center"/>
          </w:tcPr>
          <w:p>
            <w:pPr>
              <w:snapToGrid w:val="0"/>
              <w:jc w:val="right"/>
            </w:pPr>
            <w:r>
              <w:rPr>
                <w:rFonts w:ascii="宋体" w:eastAsia="宋体" w:hAnsi="宋体" w:cs="宋体"/>
                <w:b w:val="0"/>
                <w:i w:val="0"/>
                <w:color w:val="000000"/>
                <w:sz w:val="14"/>
              </w:rPr>
              <w:t xml:space="preserve">4,992,698.00</w:t>
            </w:r>
          </w:p>
        </w:tc>
        <w:tc>
          <w:tcPr>
            <w:tcW w:w="640" w:type="dxa"/>
            <w:tcBorders/>
            <w:vAlign w:val="center"/>
          </w:tcPr>
          <w:p>
            <w:pPr>
              <w:snapToGrid w:val="0"/>
              <w:jc w:val="left"/>
            </w:pPr>
            <w:r>
              <w:rPr>
                <w:rFonts w:ascii="宋体" w:eastAsia="宋体" w:hAnsi="宋体" w:cs="宋体"/>
                <w:b w:val="0"/>
                <w:i w:val="0"/>
                <w:color w:val="000000"/>
                <w:sz w:val="14"/>
              </w:rPr>
              <w:t xml:space="preserve">30201</w:t>
            </w:r>
          </w:p>
        </w:tc>
        <w:tc>
          <w:tcPr>
            <w:tcW w:w="2340" w:type="dxa"/>
            <w:tcBorders/>
            <w:vAlign w:val="center"/>
          </w:tcPr>
          <w:p>
            <w:pPr>
              <w:snapToGrid w:val="0"/>
              <w:jc w:val="left"/>
            </w:pPr>
            <w:r>
              <w:rPr>
                <w:rFonts w:ascii="宋体" w:eastAsia="宋体" w:hAnsi="宋体" w:cs="宋体"/>
                <w:b w:val="0"/>
                <w:i w:val="0"/>
                <w:color w:val="000000"/>
                <w:sz w:val="14"/>
              </w:rPr>
              <w:t xml:space="preserve">  办公费</w:t>
            </w:r>
          </w:p>
        </w:tc>
        <w:tc>
          <w:tcPr>
            <w:tcW w:w="1220" w:type="dxa"/>
            <w:tcBorders/>
            <w:vAlign w:val="center"/>
          </w:tcPr>
          <w:p>
            <w:pPr>
              <w:snapToGrid w:val="0"/>
              <w:jc w:val="right"/>
            </w:pPr>
            <w:r>
              <w:rPr>
                <w:rFonts w:ascii="宋体" w:eastAsia="宋体" w:hAnsi="宋体" w:cs="宋体"/>
                <w:b w:val="0"/>
                <w:i w:val="0"/>
                <w:color w:val="000000"/>
                <w:sz w:val="14"/>
              </w:rPr>
              <w:t xml:space="preserve">90,000.00</w:t>
            </w:r>
          </w:p>
        </w:tc>
        <w:tc>
          <w:tcPr>
            <w:tcW w:w="640" w:type="dxa"/>
            <w:tcBorders/>
            <w:vAlign w:val="center"/>
          </w:tcPr>
          <w:p>
            <w:pPr>
              <w:snapToGrid w:val="0"/>
              <w:jc w:val="left"/>
            </w:pPr>
            <w:r>
              <w:rPr>
                <w:rFonts w:ascii="宋体" w:eastAsia="宋体" w:hAnsi="宋体" w:cs="宋体"/>
                <w:b w:val="0"/>
                <w:i w:val="0"/>
                <w:color w:val="000000"/>
                <w:sz w:val="14"/>
              </w:rPr>
              <w:t xml:space="preserve">30704</w:t>
            </w:r>
          </w:p>
        </w:tc>
        <w:tc>
          <w:tcPr>
            <w:tcW w:w="2980" w:type="dxa"/>
            <w:tcBorders/>
            <w:vAlign w:val="center"/>
          </w:tcPr>
          <w:p>
            <w:pPr>
              <w:snapToGrid w:val="0"/>
              <w:jc w:val="left"/>
            </w:pPr>
            <w:r>
              <w:rPr>
                <w:rFonts w:ascii="宋体" w:eastAsia="宋体" w:hAnsi="宋体" w:cs="宋体"/>
                <w:b w:val="0"/>
                <w:i w:val="0"/>
                <w:color w:val="000000"/>
                <w:sz w:val="14"/>
              </w:rPr>
              <w:t xml:space="preserve">  国外债务发行费用</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30102</w:t>
            </w:r>
          </w:p>
        </w:tc>
        <w:tc>
          <w:tcPr>
            <w:tcW w:w="2340" w:type="dxa"/>
            <w:tcBorders/>
            <w:vAlign w:val="center"/>
          </w:tcPr>
          <w:p>
            <w:pPr>
              <w:snapToGrid w:val="0"/>
              <w:jc w:val="left"/>
            </w:pPr>
            <w:r>
              <w:rPr>
                <w:rFonts w:ascii="宋体" w:eastAsia="宋体" w:hAnsi="宋体" w:cs="宋体"/>
                <w:b w:val="0"/>
                <w:i w:val="0"/>
                <w:color w:val="000000"/>
                <w:sz w:val="14"/>
              </w:rPr>
              <w:t xml:space="preserve">  津贴补贴</w:t>
            </w:r>
          </w:p>
        </w:tc>
        <w:tc>
          <w:tcPr>
            <w:tcW w:w="1220" w:type="dxa"/>
            <w:tcBorders/>
            <w:vAlign w:val="center"/>
          </w:tcPr>
          <w:p>
            <w:pPr>
              <w:snapToGrid w:val="0"/>
              <w:jc w:val="right"/>
            </w:pPr>
            <w:r>
              <w:rPr>
                <w:rFonts w:ascii="宋体" w:eastAsia="宋体" w:hAnsi="宋体" w:cs="宋体"/>
                <w:b w:val="0"/>
                <w:i w:val="0"/>
                <w:color w:val="000000"/>
                <w:sz w:val="14"/>
              </w:rPr>
              <w:t xml:space="preserve">6,631,290.57</w:t>
            </w:r>
          </w:p>
        </w:tc>
        <w:tc>
          <w:tcPr>
            <w:tcW w:w="640" w:type="dxa"/>
            <w:tcBorders/>
            <w:vAlign w:val="center"/>
          </w:tcPr>
          <w:p>
            <w:pPr>
              <w:snapToGrid w:val="0"/>
              <w:jc w:val="left"/>
            </w:pPr>
            <w:r>
              <w:rPr>
                <w:rFonts w:ascii="宋体" w:eastAsia="宋体" w:hAnsi="宋体" w:cs="宋体"/>
                <w:b w:val="0"/>
                <w:i w:val="0"/>
                <w:color w:val="000000"/>
                <w:sz w:val="14"/>
              </w:rPr>
              <w:t xml:space="preserve">30202</w:t>
            </w:r>
          </w:p>
        </w:tc>
        <w:tc>
          <w:tcPr>
            <w:tcW w:w="2340" w:type="dxa"/>
            <w:tcBorders/>
            <w:vAlign w:val="center"/>
          </w:tcPr>
          <w:p>
            <w:pPr>
              <w:snapToGrid w:val="0"/>
              <w:jc w:val="left"/>
            </w:pPr>
            <w:r>
              <w:rPr>
                <w:rFonts w:ascii="宋体" w:eastAsia="宋体" w:hAnsi="宋体" w:cs="宋体"/>
                <w:b w:val="0"/>
                <w:i w:val="0"/>
                <w:color w:val="000000"/>
                <w:sz w:val="14"/>
              </w:rPr>
              <w:t xml:space="preserve">  印刷费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i w:val="0"/>
                <w:color w:val="000000"/>
                <w:sz w:val="14"/>
              </w:rPr>
              <w:t xml:space="preserve">310</w:t>
            </w:r>
          </w:p>
        </w:tc>
        <w:tc>
          <w:tcPr>
            <w:tcW w:w="2980" w:type="dxa"/>
            <w:tcBorders/>
            <w:vAlign w:val="center"/>
          </w:tcPr>
          <w:p>
            <w:pPr>
              <w:snapToGrid w:val="0"/>
              <w:jc w:val="left"/>
            </w:pPr>
            <w:r>
              <w:rPr>
                <w:rFonts w:ascii="宋体" w:eastAsia="宋体" w:hAnsi="宋体" w:cs="宋体"/>
                <w:b/>
                <w:i w:val="0"/>
                <w:color w:val="000000"/>
                <w:sz w:val="14"/>
              </w:rPr>
              <w:t xml:space="preserve">资本性支出</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30103</w:t>
            </w:r>
          </w:p>
        </w:tc>
        <w:tc>
          <w:tcPr>
            <w:tcW w:w="2340" w:type="dxa"/>
            <w:tcBorders/>
            <w:vAlign w:val="center"/>
          </w:tcPr>
          <w:p>
            <w:pPr>
              <w:snapToGrid w:val="0"/>
              <w:jc w:val="left"/>
            </w:pPr>
            <w:r>
              <w:rPr>
                <w:rFonts w:ascii="宋体" w:eastAsia="宋体" w:hAnsi="宋体" w:cs="宋体"/>
                <w:b w:val="0"/>
                <w:i w:val="0"/>
                <w:color w:val="000000"/>
                <w:sz w:val="14"/>
              </w:rPr>
              <w:t xml:space="preserve">  奖金</w:t>
            </w:r>
          </w:p>
        </w:tc>
        <w:tc>
          <w:tcPr>
            <w:tcW w:w="1220" w:type="dxa"/>
            <w:tcBorders/>
            <w:vAlign w:val="center"/>
          </w:tcPr>
          <w:p>
            <w:pPr>
              <w:snapToGrid w:val="0"/>
              <w:jc w:val="right"/>
            </w:pPr>
            <w:r>
              <w:rPr>
                <w:rFonts w:ascii="宋体" w:eastAsia="宋体" w:hAnsi="宋体" w:cs="宋体"/>
                <w:b w:val="0"/>
                <w:i w:val="0"/>
                <w:color w:val="000000"/>
                <w:sz w:val="14"/>
              </w:rPr>
              <w:t xml:space="preserve">7,939,175.00</w:t>
            </w:r>
          </w:p>
        </w:tc>
        <w:tc>
          <w:tcPr>
            <w:tcW w:w="640" w:type="dxa"/>
            <w:tcBorders/>
            <w:vAlign w:val="center"/>
          </w:tcPr>
          <w:p>
            <w:pPr>
              <w:snapToGrid w:val="0"/>
              <w:jc w:val="left"/>
            </w:pPr>
            <w:r>
              <w:rPr>
                <w:rFonts w:ascii="宋体" w:eastAsia="宋体" w:hAnsi="宋体" w:cs="宋体"/>
                <w:b w:val="0"/>
                <w:i w:val="0"/>
                <w:color w:val="000000"/>
                <w:sz w:val="14"/>
              </w:rPr>
              <w:t xml:space="preserve">30203</w:t>
            </w:r>
          </w:p>
        </w:tc>
        <w:tc>
          <w:tcPr>
            <w:tcW w:w="2340" w:type="dxa"/>
            <w:tcBorders/>
            <w:vAlign w:val="center"/>
          </w:tcPr>
          <w:p>
            <w:pPr>
              <w:snapToGrid w:val="0"/>
              <w:jc w:val="left"/>
            </w:pPr>
            <w:r>
              <w:rPr>
                <w:rFonts w:ascii="宋体" w:eastAsia="宋体" w:hAnsi="宋体" w:cs="宋体"/>
                <w:b w:val="0"/>
                <w:i w:val="0"/>
                <w:color w:val="000000"/>
                <w:sz w:val="14"/>
              </w:rPr>
              <w:t xml:space="preserve">  咨询费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31001</w:t>
            </w:r>
          </w:p>
        </w:tc>
        <w:tc>
          <w:tcPr>
            <w:tcW w:w="2980" w:type="dxa"/>
            <w:tcBorders/>
            <w:vAlign w:val="center"/>
          </w:tcPr>
          <w:p>
            <w:pPr>
              <w:snapToGrid w:val="0"/>
              <w:jc w:val="left"/>
            </w:pPr>
            <w:r>
              <w:rPr>
                <w:rFonts w:ascii="宋体" w:eastAsia="宋体" w:hAnsi="宋体" w:cs="宋体"/>
                <w:b w:val="0"/>
                <w:i w:val="0"/>
                <w:color w:val="000000"/>
                <w:sz w:val="14"/>
              </w:rPr>
              <w:t xml:space="preserve">  房屋建筑物购建</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30106</w:t>
            </w:r>
          </w:p>
        </w:tc>
        <w:tc>
          <w:tcPr>
            <w:tcW w:w="2340" w:type="dxa"/>
            <w:tcBorders/>
            <w:vAlign w:val="center"/>
          </w:tcPr>
          <w:p>
            <w:pPr>
              <w:snapToGrid w:val="0"/>
              <w:jc w:val="left"/>
            </w:pPr>
            <w:r>
              <w:rPr>
                <w:rFonts w:ascii="宋体" w:eastAsia="宋体" w:hAnsi="宋体" w:cs="宋体"/>
                <w:b w:val="0"/>
                <w:i w:val="0"/>
                <w:color w:val="000000"/>
                <w:sz w:val="14"/>
              </w:rPr>
              <w:t xml:space="preserve">  伙食补助费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30204</w:t>
            </w:r>
          </w:p>
        </w:tc>
        <w:tc>
          <w:tcPr>
            <w:tcW w:w="2340" w:type="dxa"/>
            <w:tcBorders/>
            <w:vAlign w:val="center"/>
          </w:tcPr>
          <w:p>
            <w:pPr>
              <w:snapToGrid w:val="0"/>
              <w:jc w:val="left"/>
            </w:pPr>
            <w:r>
              <w:rPr>
                <w:rFonts w:ascii="宋体" w:eastAsia="宋体" w:hAnsi="宋体" w:cs="宋体"/>
                <w:b w:val="0"/>
                <w:i w:val="0"/>
                <w:color w:val="000000"/>
                <w:sz w:val="14"/>
              </w:rPr>
              <w:t xml:space="preserve">  手续费</w:t>
            </w:r>
          </w:p>
        </w:tc>
        <w:tc>
          <w:tcPr>
            <w:tcW w:w="1220" w:type="dxa"/>
            <w:tcBorders/>
            <w:vAlign w:val="center"/>
          </w:tcPr>
          <w:p>
            <w:pPr>
              <w:snapToGrid w:val="0"/>
              <w:jc w:val="right"/>
            </w:pPr>
            <w:r>
              <w:rPr>
                <w:rFonts w:ascii="宋体" w:eastAsia="宋体" w:hAnsi="宋体" w:cs="宋体"/>
                <w:b w:val="0"/>
                <w:i w:val="0"/>
                <w:color w:val="000000"/>
                <w:sz w:val="14"/>
              </w:rPr>
              <w:t xml:space="preserve">1,235.00</w:t>
            </w:r>
          </w:p>
        </w:tc>
        <w:tc>
          <w:tcPr>
            <w:tcW w:w="640" w:type="dxa"/>
            <w:tcBorders/>
            <w:vAlign w:val="center"/>
          </w:tcPr>
          <w:p>
            <w:pPr>
              <w:snapToGrid w:val="0"/>
              <w:jc w:val="left"/>
            </w:pPr>
            <w:r>
              <w:rPr>
                <w:rFonts w:ascii="宋体" w:eastAsia="宋体" w:hAnsi="宋体" w:cs="宋体"/>
                <w:b w:val="0"/>
                <w:i w:val="0"/>
                <w:color w:val="000000"/>
                <w:sz w:val="14"/>
              </w:rPr>
              <w:t xml:space="preserve">31002</w:t>
            </w:r>
          </w:p>
        </w:tc>
        <w:tc>
          <w:tcPr>
            <w:tcW w:w="2980" w:type="dxa"/>
            <w:tcBorders/>
            <w:vAlign w:val="center"/>
          </w:tcPr>
          <w:p>
            <w:pPr>
              <w:snapToGrid w:val="0"/>
              <w:jc w:val="left"/>
            </w:pPr>
            <w:r>
              <w:rPr>
                <w:rFonts w:ascii="宋体" w:eastAsia="宋体" w:hAnsi="宋体" w:cs="宋体"/>
                <w:b w:val="0"/>
                <w:i w:val="0"/>
                <w:color w:val="000000"/>
                <w:sz w:val="14"/>
              </w:rPr>
              <w:t xml:space="preserve">  办公设备购置</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30107</w:t>
            </w:r>
          </w:p>
        </w:tc>
        <w:tc>
          <w:tcPr>
            <w:tcW w:w="2340" w:type="dxa"/>
            <w:tcBorders/>
            <w:vAlign w:val="center"/>
          </w:tcPr>
          <w:p>
            <w:pPr>
              <w:snapToGrid w:val="0"/>
              <w:jc w:val="left"/>
            </w:pPr>
            <w:r>
              <w:rPr>
                <w:rFonts w:ascii="宋体" w:eastAsia="宋体" w:hAnsi="宋体" w:cs="宋体"/>
                <w:b w:val="0"/>
                <w:i w:val="0"/>
                <w:color w:val="000000"/>
                <w:sz w:val="14"/>
              </w:rPr>
              <w:t xml:space="preserve">  绩效工资</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30205</w:t>
            </w:r>
          </w:p>
        </w:tc>
        <w:tc>
          <w:tcPr>
            <w:tcW w:w="2340" w:type="dxa"/>
            <w:tcBorders/>
            <w:vAlign w:val="center"/>
          </w:tcPr>
          <w:p>
            <w:pPr>
              <w:snapToGrid w:val="0"/>
              <w:jc w:val="left"/>
            </w:pPr>
            <w:r>
              <w:rPr>
                <w:rFonts w:ascii="宋体" w:eastAsia="宋体" w:hAnsi="宋体" w:cs="宋体"/>
                <w:b w:val="0"/>
                <w:i w:val="0"/>
                <w:color w:val="000000"/>
                <w:sz w:val="14"/>
              </w:rPr>
              <w:t xml:space="preserve">  水费</w:t>
            </w:r>
          </w:p>
        </w:tc>
        <w:tc>
          <w:tcPr>
            <w:tcW w:w="1220" w:type="dxa"/>
            <w:tcBorders/>
            <w:vAlign w:val="center"/>
          </w:tcPr>
          <w:p>
            <w:pPr>
              <w:snapToGrid w:val="0"/>
              <w:jc w:val="right"/>
            </w:pPr>
            <w:r>
              <w:rPr>
                <w:rFonts w:ascii="宋体" w:eastAsia="宋体" w:hAnsi="宋体" w:cs="宋体"/>
                <w:b w:val="0"/>
                <w:i w:val="0"/>
                <w:color w:val="000000"/>
                <w:sz w:val="14"/>
              </w:rPr>
              <w:t xml:space="preserve">49,000.00</w:t>
            </w:r>
          </w:p>
        </w:tc>
        <w:tc>
          <w:tcPr>
            <w:tcW w:w="640" w:type="dxa"/>
            <w:tcBorders/>
            <w:vAlign w:val="center"/>
          </w:tcPr>
          <w:p>
            <w:pPr>
              <w:snapToGrid w:val="0"/>
              <w:jc w:val="left"/>
            </w:pPr>
            <w:r>
              <w:rPr>
                <w:rFonts w:ascii="宋体" w:eastAsia="宋体" w:hAnsi="宋体" w:cs="宋体"/>
                <w:b w:val="0"/>
                <w:i w:val="0"/>
                <w:color w:val="000000"/>
                <w:sz w:val="14"/>
              </w:rPr>
              <w:t xml:space="preserve">31003</w:t>
            </w:r>
          </w:p>
        </w:tc>
        <w:tc>
          <w:tcPr>
            <w:tcW w:w="2980" w:type="dxa"/>
            <w:tcBorders/>
            <w:vAlign w:val="center"/>
          </w:tcPr>
          <w:p>
            <w:pPr>
              <w:snapToGrid w:val="0"/>
              <w:jc w:val="left"/>
            </w:pPr>
            <w:r>
              <w:rPr>
                <w:rFonts w:ascii="宋体" w:eastAsia="宋体" w:hAnsi="宋体" w:cs="宋体"/>
                <w:b w:val="0"/>
                <w:i w:val="0"/>
                <w:color w:val="000000"/>
                <w:sz w:val="14"/>
              </w:rPr>
              <w:t xml:space="preserve">  专用设备购置</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30108</w:t>
            </w:r>
          </w:p>
        </w:tc>
        <w:tc>
          <w:tcPr>
            <w:tcW w:w="2340" w:type="dxa"/>
            <w:tcBorders/>
            <w:vAlign w:val="center"/>
          </w:tcPr>
          <w:p>
            <w:pPr>
              <w:snapToGrid w:val="0"/>
              <w:jc w:val="left"/>
            </w:pPr>
            <w:r>
              <w:rPr>
                <w:rFonts w:ascii="宋体" w:eastAsia="宋体" w:hAnsi="宋体" w:cs="宋体"/>
                <w:b w:val="0"/>
                <w:i w:val="0"/>
                <w:color w:val="000000"/>
                <w:sz w:val="14"/>
              </w:rPr>
              <w:t xml:space="preserve">  机关事业单位基本养老保险缴费</w:t>
            </w:r>
          </w:p>
        </w:tc>
        <w:tc>
          <w:tcPr>
            <w:tcW w:w="1220" w:type="dxa"/>
            <w:tcBorders/>
            <w:vAlign w:val="center"/>
          </w:tcPr>
          <w:p>
            <w:pPr>
              <w:snapToGrid w:val="0"/>
              <w:jc w:val="right"/>
            </w:pPr>
            <w:r>
              <w:rPr>
                <w:rFonts w:ascii="宋体" w:eastAsia="宋体" w:hAnsi="宋体" w:cs="宋体"/>
                <w:b w:val="0"/>
                <w:i w:val="0"/>
                <w:color w:val="000000"/>
                <w:sz w:val="14"/>
              </w:rPr>
              <w:t xml:space="preserve">2,116,954.25</w:t>
            </w:r>
          </w:p>
        </w:tc>
        <w:tc>
          <w:tcPr>
            <w:tcW w:w="640" w:type="dxa"/>
            <w:tcBorders/>
            <w:vAlign w:val="center"/>
          </w:tcPr>
          <w:p>
            <w:pPr>
              <w:snapToGrid w:val="0"/>
              <w:jc w:val="left"/>
            </w:pPr>
            <w:r>
              <w:rPr>
                <w:rFonts w:ascii="宋体" w:eastAsia="宋体" w:hAnsi="宋体" w:cs="宋体"/>
                <w:b w:val="0"/>
                <w:i w:val="0"/>
                <w:color w:val="000000"/>
                <w:sz w:val="14"/>
              </w:rPr>
              <w:t xml:space="preserve">30206</w:t>
            </w:r>
          </w:p>
        </w:tc>
        <w:tc>
          <w:tcPr>
            <w:tcW w:w="2340" w:type="dxa"/>
            <w:tcBorders/>
            <w:vAlign w:val="center"/>
          </w:tcPr>
          <w:p>
            <w:pPr>
              <w:snapToGrid w:val="0"/>
              <w:jc w:val="left"/>
            </w:pPr>
            <w:r>
              <w:rPr>
                <w:rFonts w:ascii="宋体" w:eastAsia="宋体" w:hAnsi="宋体" w:cs="宋体"/>
                <w:b w:val="0"/>
                <w:i w:val="0"/>
                <w:color w:val="000000"/>
                <w:sz w:val="14"/>
              </w:rPr>
              <w:t xml:space="preserve">  电费</w:t>
            </w:r>
          </w:p>
        </w:tc>
        <w:tc>
          <w:tcPr>
            <w:tcW w:w="1220" w:type="dxa"/>
            <w:tcBorders/>
            <w:vAlign w:val="center"/>
          </w:tcPr>
          <w:p>
            <w:pPr>
              <w:snapToGrid w:val="0"/>
              <w:jc w:val="right"/>
            </w:pPr>
            <w:r>
              <w:rPr>
                <w:rFonts w:ascii="宋体" w:eastAsia="宋体" w:hAnsi="宋体" w:cs="宋体"/>
                <w:b w:val="0"/>
                <w:i w:val="0"/>
                <w:color w:val="000000"/>
                <w:sz w:val="14"/>
              </w:rPr>
              <w:t xml:space="preserve">1,052,000.00</w:t>
            </w:r>
          </w:p>
        </w:tc>
        <w:tc>
          <w:tcPr>
            <w:tcW w:w="640" w:type="dxa"/>
            <w:tcBorders/>
            <w:vAlign w:val="center"/>
          </w:tcPr>
          <w:p>
            <w:pPr>
              <w:snapToGrid w:val="0"/>
              <w:jc w:val="left"/>
            </w:pPr>
            <w:r>
              <w:rPr>
                <w:rFonts w:ascii="宋体" w:eastAsia="宋体" w:hAnsi="宋体" w:cs="宋体"/>
                <w:b w:val="0"/>
                <w:i w:val="0"/>
                <w:color w:val="000000"/>
                <w:sz w:val="14"/>
              </w:rPr>
              <w:t xml:space="preserve">31005</w:t>
            </w:r>
          </w:p>
        </w:tc>
        <w:tc>
          <w:tcPr>
            <w:tcW w:w="2980" w:type="dxa"/>
            <w:tcBorders/>
            <w:vAlign w:val="center"/>
          </w:tcPr>
          <w:p>
            <w:pPr>
              <w:snapToGrid w:val="0"/>
              <w:jc w:val="left"/>
            </w:pPr>
            <w:r>
              <w:rPr>
                <w:rFonts w:ascii="宋体" w:eastAsia="宋体" w:hAnsi="宋体" w:cs="宋体"/>
                <w:b w:val="0"/>
                <w:i w:val="0"/>
                <w:color w:val="000000"/>
                <w:sz w:val="14"/>
              </w:rPr>
              <w:t xml:space="preserve">  基础设施建设</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30109</w:t>
            </w:r>
          </w:p>
        </w:tc>
        <w:tc>
          <w:tcPr>
            <w:tcW w:w="2340" w:type="dxa"/>
            <w:tcBorders/>
            <w:vAlign w:val="center"/>
          </w:tcPr>
          <w:p>
            <w:pPr>
              <w:snapToGrid w:val="0"/>
              <w:jc w:val="left"/>
            </w:pPr>
            <w:r>
              <w:rPr>
                <w:rFonts w:ascii="宋体" w:eastAsia="宋体" w:hAnsi="宋体" w:cs="宋体"/>
                <w:b w:val="0"/>
                <w:i w:val="0"/>
                <w:color w:val="000000"/>
                <w:sz w:val="14"/>
              </w:rPr>
              <w:t xml:space="preserve">  职业年金缴费</w:t>
            </w:r>
          </w:p>
        </w:tc>
        <w:tc>
          <w:tcPr>
            <w:tcW w:w="1220" w:type="dxa"/>
            <w:tcBorders/>
            <w:vAlign w:val="center"/>
          </w:tcPr>
          <w:p>
            <w:pPr>
              <w:snapToGrid w:val="0"/>
              <w:jc w:val="right"/>
            </w:pPr>
            <w:r>
              <w:rPr>
                <w:rFonts w:ascii="宋体" w:eastAsia="宋体" w:hAnsi="宋体" w:cs="宋体"/>
                <w:b w:val="0"/>
                <w:i w:val="0"/>
                <w:color w:val="000000"/>
                <w:sz w:val="14"/>
              </w:rPr>
              <w:t xml:space="preserve">1,290,879.95</w:t>
            </w:r>
          </w:p>
        </w:tc>
        <w:tc>
          <w:tcPr>
            <w:tcW w:w="640" w:type="dxa"/>
            <w:tcBorders/>
            <w:vAlign w:val="center"/>
          </w:tcPr>
          <w:p>
            <w:pPr>
              <w:snapToGrid w:val="0"/>
              <w:jc w:val="left"/>
            </w:pPr>
            <w:r>
              <w:rPr>
                <w:rFonts w:ascii="宋体" w:eastAsia="宋体" w:hAnsi="宋体" w:cs="宋体"/>
                <w:b w:val="0"/>
                <w:i w:val="0"/>
                <w:color w:val="000000"/>
                <w:sz w:val="14"/>
              </w:rPr>
              <w:t xml:space="preserve">30207</w:t>
            </w:r>
          </w:p>
        </w:tc>
        <w:tc>
          <w:tcPr>
            <w:tcW w:w="2340" w:type="dxa"/>
            <w:tcBorders/>
            <w:vAlign w:val="center"/>
          </w:tcPr>
          <w:p>
            <w:pPr>
              <w:snapToGrid w:val="0"/>
              <w:jc w:val="left"/>
            </w:pPr>
            <w:r>
              <w:rPr>
                <w:rFonts w:ascii="宋体" w:eastAsia="宋体" w:hAnsi="宋体" w:cs="宋体"/>
                <w:b w:val="0"/>
                <w:i w:val="0"/>
                <w:color w:val="000000"/>
                <w:sz w:val="14"/>
              </w:rPr>
              <w:t xml:space="preserve">  邮电费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31006</w:t>
            </w:r>
          </w:p>
        </w:tc>
        <w:tc>
          <w:tcPr>
            <w:tcW w:w="2980" w:type="dxa"/>
            <w:tcBorders/>
            <w:vAlign w:val="center"/>
          </w:tcPr>
          <w:p>
            <w:pPr>
              <w:snapToGrid w:val="0"/>
              <w:jc w:val="left"/>
            </w:pPr>
            <w:r>
              <w:rPr>
                <w:rFonts w:ascii="宋体" w:eastAsia="宋体" w:hAnsi="宋体" w:cs="宋体"/>
                <w:b w:val="0"/>
                <w:i w:val="0"/>
                <w:color w:val="000000"/>
                <w:sz w:val="14"/>
              </w:rPr>
              <w:t xml:space="preserve">  大型修缮</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30110</w:t>
            </w:r>
          </w:p>
        </w:tc>
        <w:tc>
          <w:tcPr>
            <w:tcW w:w="2340" w:type="dxa"/>
            <w:tcBorders/>
            <w:vAlign w:val="center"/>
          </w:tcPr>
          <w:p>
            <w:pPr>
              <w:snapToGrid w:val="0"/>
              <w:jc w:val="left"/>
            </w:pPr>
            <w:r>
              <w:rPr>
                <w:rFonts w:ascii="宋体" w:eastAsia="宋体" w:hAnsi="宋体" w:cs="宋体"/>
                <w:b w:val="0"/>
                <w:i w:val="0"/>
                <w:color w:val="000000"/>
                <w:sz w:val="14"/>
              </w:rPr>
              <w:t xml:space="preserve">  职工基本医疗保险缴费</w:t>
            </w:r>
          </w:p>
        </w:tc>
        <w:tc>
          <w:tcPr>
            <w:tcW w:w="1220" w:type="dxa"/>
            <w:tcBorders/>
            <w:vAlign w:val="center"/>
          </w:tcPr>
          <w:p>
            <w:pPr>
              <w:snapToGrid w:val="0"/>
              <w:jc w:val="right"/>
            </w:pPr>
            <w:r>
              <w:rPr>
                <w:rFonts w:ascii="宋体" w:eastAsia="宋体" w:hAnsi="宋体" w:cs="宋体"/>
                <w:b w:val="0"/>
                <w:i w:val="0"/>
                <w:color w:val="000000"/>
                <w:sz w:val="14"/>
              </w:rPr>
              <w:t xml:space="preserve">1,323,101.52</w:t>
            </w:r>
          </w:p>
        </w:tc>
        <w:tc>
          <w:tcPr>
            <w:tcW w:w="640" w:type="dxa"/>
            <w:tcBorders/>
            <w:vAlign w:val="center"/>
          </w:tcPr>
          <w:p>
            <w:pPr>
              <w:snapToGrid w:val="0"/>
              <w:jc w:val="left"/>
            </w:pPr>
            <w:r>
              <w:rPr>
                <w:rFonts w:ascii="宋体" w:eastAsia="宋体" w:hAnsi="宋体" w:cs="宋体"/>
                <w:b w:val="0"/>
                <w:i w:val="0"/>
                <w:color w:val="000000"/>
                <w:sz w:val="14"/>
              </w:rPr>
              <w:t xml:space="preserve">30208</w:t>
            </w:r>
          </w:p>
        </w:tc>
        <w:tc>
          <w:tcPr>
            <w:tcW w:w="2340" w:type="dxa"/>
            <w:tcBorders/>
            <w:vAlign w:val="center"/>
          </w:tcPr>
          <w:p>
            <w:pPr>
              <w:snapToGrid w:val="0"/>
              <w:jc w:val="left"/>
            </w:pPr>
            <w:r>
              <w:rPr>
                <w:rFonts w:ascii="宋体" w:eastAsia="宋体" w:hAnsi="宋体" w:cs="宋体"/>
                <w:b w:val="0"/>
                <w:i w:val="0"/>
                <w:color w:val="000000"/>
                <w:sz w:val="14"/>
              </w:rPr>
              <w:t xml:space="preserve">  取暖费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31007</w:t>
            </w:r>
          </w:p>
        </w:tc>
        <w:tc>
          <w:tcPr>
            <w:tcW w:w="2980" w:type="dxa"/>
            <w:tcBorders/>
            <w:vAlign w:val="center"/>
          </w:tcPr>
          <w:p>
            <w:pPr>
              <w:snapToGrid w:val="0"/>
              <w:jc w:val="left"/>
            </w:pPr>
            <w:r>
              <w:rPr>
                <w:rFonts w:ascii="宋体" w:eastAsia="宋体" w:hAnsi="宋体" w:cs="宋体"/>
                <w:b w:val="0"/>
                <w:i w:val="0"/>
                <w:color w:val="000000"/>
                <w:sz w:val="14"/>
              </w:rPr>
              <w:t xml:space="preserve">  信息网络及软件购置更新</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30111</w:t>
            </w:r>
          </w:p>
        </w:tc>
        <w:tc>
          <w:tcPr>
            <w:tcW w:w="2340" w:type="dxa"/>
            <w:tcBorders/>
            <w:vAlign w:val="center"/>
          </w:tcPr>
          <w:p>
            <w:pPr>
              <w:snapToGrid w:val="0"/>
              <w:jc w:val="left"/>
            </w:pPr>
            <w:r>
              <w:rPr>
                <w:rFonts w:ascii="宋体" w:eastAsia="宋体" w:hAnsi="宋体" w:cs="宋体"/>
                <w:b w:val="0"/>
                <w:i w:val="0"/>
                <w:color w:val="000000"/>
                <w:sz w:val="14"/>
              </w:rPr>
              <w:t xml:space="preserve">  公务员医疗补助缴费</w:t>
            </w:r>
          </w:p>
        </w:tc>
        <w:tc>
          <w:tcPr>
            <w:tcW w:w="1220" w:type="dxa"/>
            <w:tcBorders/>
            <w:vAlign w:val="center"/>
          </w:tcPr>
          <w:p>
            <w:pPr>
              <w:snapToGrid w:val="0"/>
              <w:jc w:val="right"/>
            </w:pPr>
            <w:r>
              <w:rPr>
                <w:rFonts w:ascii="宋体" w:eastAsia="宋体" w:hAnsi="宋体" w:cs="宋体"/>
                <w:b w:val="0"/>
                <w:i w:val="0"/>
                <w:color w:val="000000"/>
                <w:sz w:val="14"/>
              </w:rPr>
              <w:t xml:space="preserve">264,618.14</w:t>
            </w:r>
          </w:p>
        </w:tc>
        <w:tc>
          <w:tcPr>
            <w:tcW w:w="640" w:type="dxa"/>
            <w:tcBorders/>
            <w:vAlign w:val="center"/>
          </w:tcPr>
          <w:p>
            <w:pPr>
              <w:snapToGrid w:val="0"/>
              <w:jc w:val="left"/>
            </w:pPr>
            <w:r>
              <w:rPr>
                <w:rFonts w:ascii="宋体" w:eastAsia="宋体" w:hAnsi="宋体" w:cs="宋体"/>
                <w:b w:val="0"/>
                <w:i w:val="0"/>
                <w:color w:val="000000"/>
                <w:sz w:val="14"/>
              </w:rPr>
              <w:t xml:space="preserve">30209</w:t>
            </w:r>
          </w:p>
        </w:tc>
        <w:tc>
          <w:tcPr>
            <w:tcW w:w="2340" w:type="dxa"/>
            <w:tcBorders/>
            <w:vAlign w:val="center"/>
          </w:tcPr>
          <w:p>
            <w:pPr>
              <w:snapToGrid w:val="0"/>
              <w:jc w:val="left"/>
            </w:pPr>
            <w:r>
              <w:rPr>
                <w:rFonts w:ascii="宋体" w:eastAsia="宋体" w:hAnsi="宋体" w:cs="宋体"/>
                <w:b w:val="0"/>
                <w:i w:val="0"/>
                <w:color w:val="000000"/>
                <w:sz w:val="14"/>
              </w:rPr>
              <w:t xml:space="preserve">  物业管理费</w:t>
            </w:r>
          </w:p>
        </w:tc>
        <w:tc>
          <w:tcPr>
            <w:tcW w:w="1220" w:type="dxa"/>
            <w:tcBorders/>
            <w:vAlign w:val="center"/>
          </w:tcPr>
          <w:p>
            <w:pPr>
              <w:snapToGrid w:val="0"/>
              <w:jc w:val="right"/>
            </w:pPr>
            <w:r>
              <w:rPr>
                <w:rFonts w:ascii="宋体" w:eastAsia="宋体" w:hAnsi="宋体" w:cs="宋体"/>
                <w:b w:val="0"/>
                <w:i w:val="0"/>
                <w:color w:val="000000"/>
                <w:sz w:val="14"/>
              </w:rPr>
              <w:t xml:space="preserve">1,593,000.00</w:t>
            </w:r>
          </w:p>
        </w:tc>
        <w:tc>
          <w:tcPr>
            <w:tcW w:w="640" w:type="dxa"/>
            <w:tcBorders/>
            <w:vAlign w:val="center"/>
          </w:tcPr>
          <w:p>
            <w:pPr>
              <w:snapToGrid w:val="0"/>
              <w:jc w:val="left"/>
            </w:pPr>
            <w:r>
              <w:rPr>
                <w:rFonts w:ascii="宋体" w:eastAsia="宋体" w:hAnsi="宋体" w:cs="宋体"/>
                <w:b w:val="0"/>
                <w:i w:val="0"/>
                <w:color w:val="000000"/>
                <w:sz w:val="14"/>
              </w:rPr>
              <w:t xml:space="preserve">31008</w:t>
            </w:r>
          </w:p>
        </w:tc>
        <w:tc>
          <w:tcPr>
            <w:tcW w:w="2980" w:type="dxa"/>
            <w:tcBorders/>
            <w:vAlign w:val="center"/>
          </w:tcPr>
          <w:p>
            <w:pPr>
              <w:snapToGrid w:val="0"/>
              <w:jc w:val="left"/>
            </w:pPr>
            <w:r>
              <w:rPr>
                <w:rFonts w:ascii="宋体" w:eastAsia="宋体" w:hAnsi="宋体" w:cs="宋体"/>
                <w:b w:val="0"/>
                <w:i w:val="0"/>
                <w:color w:val="000000"/>
                <w:sz w:val="14"/>
              </w:rPr>
              <w:t xml:space="preserve">  物资储备</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30112</w:t>
            </w:r>
          </w:p>
        </w:tc>
        <w:tc>
          <w:tcPr>
            <w:tcW w:w="2340" w:type="dxa"/>
            <w:tcBorders/>
            <w:vAlign w:val="center"/>
          </w:tcPr>
          <w:p>
            <w:pPr>
              <w:snapToGrid w:val="0"/>
              <w:jc w:val="left"/>
            </w:pPr>
            <w:r>
              <w:rPr>
                <w:rFonts w:ascii="宋体" w:eastAsia="宋体" w:hAnsi="宋体" w:cs="宋体"/>
                <w:b w:val="0"/>
                <w:i w:val="0"/>
                <w:color w:val="000000"/>
                <w:sz w:val="14"/>
              </w:rPr>
              <w:t xml:space="preserve">  其他社会保障缴费</w:t>
            </w:r>
          </w:p>
        </w:tc>
        <w:tc>
          <w:tcPr>
            <w:tcW w:w="1220" w:type="dxa"/>
            <w:tcBorders/>
            <w:vAlign w:val="center"/>
          </w:tcPr>
          <w:p>
            <w:pPr>
              <w:snapToGrid w:val="0"/>
              <w:jc w:val="right"/>
            </w:pPr>
            <w:r>
              <w:rPr>
                <w:rFonts w:ascii="宋体" w:eastAsia="宋体" w:hAnsi="宋体" w:cs="宋体"/>
                <w:b w:val="0"/>
                <w:i w:val="0"/>
                <w:color w:val="000000"/>
                <w:sz w:val="14"/>
              </w:rPr>
              <w:t xml:space="preserve">29,781.78</w:t>
            </w:r>
          </w:p>
        </w:tc>
        <w:tc>
          <w:tcPr>
            <w:tcW w:w="640" w:type="dxa"/>
            <w:tcBorders/>
            <w:vAlign w:val="center"/>
          </w:tcPr>
          <w:p>
            <w:pPr>
              <w:snapToGrid w:val="0"/>
              <w:jc w:val="left"/>
            </w:pPr>
            <w:r>
              <w:rPr>
                <w:rFonts w:ascii="宋体" w:eastAsia="宋体" w:hAnsi="宋体" w:cs="宋体"/>
                <w:b w:val="0"/>
                <w:i w:val="0"/>
                <w:color w:val="000000"/>
                <w:sz w:val="14"/>
              </w:rPr>
              <w:t xml:space="preserve">30211</w:t>
            </w:r>
          </w:p>
        </w:tc>
        <w:tc>
          <w:tcPr>
            <w:tcW w:w="2340" w:type="dxa"/>
            <w:tcBorders/>
            <w:vAlign w:val="center"/>
          </w:tcPr>
          <w:p>
            <w:pPr>
              <w:snapToGrid w:val="0"/>
              <w:jc w:val="left"/>
            </w:pPr>
            <w:r>
              <w:rPr>
                <w:rFonts w:ascii="宋体" w:eastAsia="宋体" w:hAnsi="宋体" w:cs="宋体"/>
                <w:b w:val="0"/>
                <w:i w:val="0"/>
                <w:color w:val="000000"/>
                <w:sz w:val="14"/>
              </w:rPr>
              <w:t xml:space="preserve">  差旅费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31009</w:t>
            </w:r>
          </w:p>
        </w:tc>
        <w:tc>
          <w:tcPr>
            <w:tcW w:w="2980" w:type="dxa"/>
            <w:tcBorders/>
            <w:vAlign w:val="center"/>
          </w:tcPr>
          <w:p>
            <w:pPr>
              <w:snapToGrid w:val="0"/>
              <w:jc w:val="left"/>
            </w:pPr>
            <w:r>
              <w:rPr>
                <w:rFonts w:ascii="宋体" w:eastAsia="宋体" w:hAnsi="宋体" w:cs="宋体"/>
                <w:b w:val="0"/>
                <w:i w:val="0"/>
                <w:color w:val="000000"/>
                <w:sz w:val="14"/>
              </w:rPr>
              <w:t xml:space="preserve">  土地补偿</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30113</w:t>
            </w:r>
          </w:p>
        </w:tc>
        <w:tc>
          <w:tcPr>
            <w:tcW w:w="2340" w:type="dxa"/>
            <w:tcBorders/>
            <w:vAlign w:val="center"/>
          </w:tcPr>
          <w:p>
            <w:pPr>
              <w:snapToGrid w:val="0"/>
              <w:jc w:val="left"/>
            </w:pPr>
            <w:r>
              <w:rPr>
                <w:rFonts w:ascii="宋体" w:eastAsia="宋体" w:hAnsi="宋体" w:cs="宋体"/>
                <w:b w:val="0"/>
                <w:i w:val="0"/>
                <w:color w:val="000000"/>
                <w:sz w:val="14"/>
              </w:rPr>
              <w:t xml:space="preserve">  住房公积金</w:t>
            </w:r>
          </w:p>
        </w:tc>
        <w:tc>
          <w:tcPr>
            <w:tcW w:w="1220" w:type="dxa"/>
            <w:tcBorders/>
            <w:vAlign w:val="center"/>
          </w:tcPr>
          <w:p>
            <w:pPr>
              <w:snapToGrid w:val="0"/>
              <w:jc w:val="right"/>
            </w:pPr>
            <w:r>
              <w:rPr>
                <w:rFonts w:ascii="宋体" w:eastAsia="宋体" w:hAnsi="宋体" w:cs="宋体"/>
                <w:b w:val="0"/>
                <w:i w:val="0"/>
                <w:color w:val="000000"/>
                <w:sz w:val="14"/>
              </w:rPr>
              <w:t xml:space="preserve">8,241,888.00</w:t>
            </w:r>
          </w:p>
        </w:tc>
        <w:tc>
          <w:tcPr>
            <w:tcW w:w="640" w:type="dxa"/>
            <w:tcBorders/>
            <w:vAlign w:val="center"/>
          </w:tcPr>
          <w:p>
            <w:pPr>
              <w:snapToGrid w:val="0"/>
              <w:jc w:val="left"/>
            </w:pPr>
            <w:r>
              <w:rPr>
                <w:rFonts w:ascii="宋体" w:eastAsia="宋体" w:hAnsi="宋体" w:cs="宋体"/>
                <w:b w:val="0"/>
                <w:i w:val="0"/>
                <w:color w:val="000000"/>
                <w:sz w:val="14"/>
              </w:rPr>
              <w:t xml:space="preserve">30212</w:t>
            </w:r>
          </w:p>
        </w:tc>
        <w:tc>
          <w:tcPr>
            <w:tcW w:w="2340" w:type="dxa"/>
            <w:tcBorders/>
            <w:vAlign w:val="center"/>
          </w:tcPr>
          <w:p>
            <w:pPr>
              <w:snapToGrid w:val="0"/>
              <w:jc w:val="left"/>
            </w:pPr>
            <w:r>
              <w:rPr>
                <w:rFonts w:ascii="宋体" w:eastAsia="宋体" w:hAnsi="宋体" w:cs="宋体"/>
                <w:b w:val="0"/>
                <w:i w:val="0"/>
                <w:color w:val="000000"/>
                <w:sz w:val="14"/>
              </w:rPr>
              <w:t xml:space="preserve">  因公出国（境）费用</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31010</w:t>
            </w:r>
          </w:p>
        </w:tc>
        <w:tc>
          <w:tcPr>
            <w:tcW w:w="2980" w:type="dxa"/>
            <w:tcBorders/>
            <w:vAlign w:val="center"/>
          </w:tcPr>
          <w:p>
            <w:pPr>
              <w:snapToGrid w:val="0"/>
              <w:jc w:val="left"/>
            </w:pPr>
            <w:r>
              <w:rPr>
                <w:rFonts w:ascii="宋体" w:eastAsia="宋体" w:hAnsi="宋体" w:cs="宋体"/>
                <w:b w:val="0"/>
                <w:i w:val="0"/>
                <w:color w:val="000000"/>
                <w:sz w:val="14"/>
              </w:rPr>
              <w:t xml:space="preserve">  安置补助</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30114</w:t>
            </w:r>
          </w:p>
        </w:tc>
        <w:tc>
          <w:tcPr>
            <w:tcW w:w="2340" w:type="dxa"/>
            <w:tcBorders/>
            <w:vAlign w:val="center"/>
          </w:tcPr>
          <w:p>
            <w:pPr>
              <w:snapToGrid w:val="0"/>
              <w:jc w:val="left"/>
            </w:pPr>
            <w:r>
              <w:rPr>
                <w:rFonts w:ascii="宋体" w:eastAsia="宋体" w:hAnsi="宋体" w:cs="宋体"/>
                <w:b w:val="0"/>
                <w:i w:val="0"/>
                <w:color w:val="000000"/>
                <w:sz w:val="14"/>
              </w:rPr>
              <w:t xml:space="preserve">  医疗费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30213</w:t>
            </w:r>
          </w:p>
        </w:tc>
        <w:tc>
          <w:tcPr>
            <w:tcW w:w="2340" w:type="dxa"/>
            <w:tcBorders/>
            <w:vAlign w:val="center"/>
          </w:tcPr>
          <w:p>
            <w:pPr>
              <w:snapToGrid w:val="0"/>
              <w:jc w:val="left"/>
            </w:pPr>
            <w:r>
              <w:rPr>
                <w:rFonts w:ascii="宋体" w:eastAsia="宋体" w:hAnsi="宋体" w:cs="宋体"/>
                <w:b w:val="0"/>
                <w:i w:val="0"/>
                <w:color w:val="000000"/>
                <w:sz w:val="14"/>
              </w:rPr>
              <w:t xml:space="preserve">  维修(护)费</w:t>
            </w:r>
          </w:p>
        </w:tc>
        <w:tc>
          <w:tcPr>
            <w:tcW w:w="1220" w:type="dxa"/>
            <w:tcBorders/>
            <w:vAlign w:val="center"/>
          </w:tcPr>
          <w:p>
            <w:pPr>
              <w:snapToGrid w:val="0"/>
              <w:jc w:val="right"/>
            </w:pPr>
            <w:r>
              <w:rPr>
                <w:rFonts w:ascii="宋体" w:eastAsia="宋体" w:hAnsi="宋体" w:cs="宋体"/>
                <w:b w:val="0"/>
                <w:i w:val="0"/>
                <w:color w:val="000000"/>
                <w:sz w:val="14"/>
              </w:rPr>
              <w:t xml:space="preserve">20,000.00</w:t>
            </w:r>
          </w:p>
        </w:tc>
        <w:tc>
          <w:tcPr>
            <w:tcW w:w="640" w:type="dxa"/>
            <w:tcBorders/>
            <w:vAlign w:val="center"/>
          </w:tcPr>
          <w:p>
            <w:pPr>
              <w:snapToGrid w:val="0"/>
              <w:jc w:val="left"/>
            </w:pPr>
            <w:r>
              <w:rPr>
                <w:rFonts w:ascii="宋体" w:eastAsia="宋体" w:hAnsi="宋体" w:cs="宋体"/>
                <w:b w:val="0"/>
                <w:i w:val="0"/>
                <w:color w:val="000000"/>
                <w:sz w:val="14"/>
              </w:rPr>
              <w:t xml:space="preserve">31011</w:t>
            </w:r>
          </w:p>
        </w:tc>
        <w:tc>
          <w:tcPr>
            <w:tcW w:w="2980" w:type="dxa"/>
            <w:tcBorders/>
            <w:vAlign w:val="center"/>
          </w:tcPr>
          <w:p>
            <w:pPr>
              <w:snapToGrid w:val="0"/>
              <w:jc w:val="left"/>
            </w:pPr>
            <w:r>
              <w:rPr>
                <w:rFonts w:ascii="宋体" w:eastAsia="宋体" w:hAnsi="宋体" w:cs="宋体"/>
                <w:b w:val="0"/>
                <w:i w:val="0"/>
                <w:color w:val="000000"/>
                <w:sz w:val="14"/>
              </w:rPr>
              <w:t xml:space="preserve">  地上附着物和青苗补偿</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30199</w:t>
            </w:r>
          </w:p>
        </w:tc>
        <w:tc>
          <w:tcPr>
            <w:tcW w:w="2340" w:type="dxa"/>
            <w:tcBorders/>
            <w:vAlign w:val="center"/>
          </w:tcPr>
          <w:p>
            <w:pPr>
              <w:snapToGrid w:val="0"/>
              <w:jc w:val="left"/>
            </w:pPr>
            <w:r>
              <w:rPr>
                <w:rFonts w:ascii="宋体" w:eastAsia="宋体" w:hAnsi="宋体" w:cs="宋体"/>
                <w:b w:val="0"/>
                <w:i w:val="0"/>
                <w:color w:val="000000"/>
                <w:sz w:val="14"/>
              </w:rPr>
              <w:t xml:space="preserve">  其他工资福利支出</w:t>
            </w:r>
          </w:p>
        </w:tc>
        <w:tc>
          <w:tcPr>
            <w:tcW w:w="1220" w:type="dxa"/>
            <w:tcBorders/>
            <w:vAlign w:val="center"/>
          </w:tcPr>
          <w:p>
            <w:pPr>
              <w:snapToGrid w:val="0"/>
              <w:jc w:val="right"/>
            </w:pPr>
            <w:r>
              <w:rPr>
                <w:rFonts w:ascii="宋体" w:eastAsia="宋体" w:hAnsi="宋体" w:cs="宋体"/>
                <w:b w:val="0"/>
                <w:i w:val="0"/>
                <w:color w:val="000000"/>
                <w:sz w:val="14"/>
              </w:rPr>
              <w:t xml:space="preserve">2,640,226.80</w:t>
            </w:r>
          </w:p>
        </w:tc>
        <w:tc>
          <w:tcPr>
            <w:tcW w:w="640" w:type="dxa"/>
            <w:tcBorders/>
            <w:vAlign w:val="center"/>
          </w:tcPr>
          <w:p>
            <w:pPr>
              <w:snapToGrid w:val="0"/>
              <w:jc w:val="left"/>
            </w:pPr>
            <w:r>
              <w:rPr>
                <w:rFonts w:ascii="宋体" w:eastAsia="宋体" w:hAnsi="宋体" w:cs="宋体"/>
                <w:b w:val="0"/>
                <w:i w:val="0"/>
                <w:color w:val="000000"/>
                <w:sz w:val="14"/>
              </w:rPr>
              <w:t xml:space="preserve">30214</w:t>
            </w:r>
          </w:p>
        </w:tc>
        <w:tc>
          <w:tcPr>
            <w:tcW w:w="2340" w:type="dxa"/>
            <w:tcBorders/>
            <w:vAlign w:val="center"/>
          </w:tcPr>
          <w:p>
            <w:pPr>
              <w:snapToGrid w:val="0"/>
              <w:jc w:val="left"/>
            </w:pPr>
            <w:r>
              <w:rPr>
                <w:rFonts w:ascii="宋体" w:eastAsia="宋体" w:hAnsi="宋体" w:cs="宋体"/>
                <w:b w:val="0"/>
                <w:i w:val="0"/>
                <w:color w:val="000000"/>
                <w:sz w:val="14"/>
              </w:rPr>
              <w:t xml:space="preserve">  租赁费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31012</w:t>
            </w:r>
          </w:p>
        </w:tc>
        <w:tc>
          <w:tcPr>
            <w:tcW w:w="2980" w:type="dxa"/>
            <w:tcBorders/>
            <w:vAlign w:val="center"/>
          </w:tcPr>
          <w:p>
            <w:pPr>
              <w:snapToGrid w:val="0"/>
              <w:jc w:val="left"/>
            </w:pPr>
            <w:r>
              <w:rPr>
                <w:rFonts w:ascii="宋体" w:eastAsia="宋体" w:hAnsi="宋体" w:cs="宋体"/>
                <w:b w:val="0"/>
                <w:i w:val="0"/>
                <w:color w:val="000000"/>
                <w:sz w:val="14"/>
              </w:rPr>
              <w:t xml:space="preserve">  拆迁补偿</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i w:val="0"/>
                <w:color w:val="000000"/>
                <w:sz w:val="14"/>
              </w:rPr>
              <w:t xml:space="preserve">303</w:t>
            </w:r>
          </w:p>
        </w:tc>
        <w:tc>
          <w:tcPr>
            <w:tcW w:w="2340" w:type="dxa"/>
            <w:tcBorders/>
            <w:vAlign w:val="center"/>
          </w:tcPr>
          <w:p>
            <w:pPr>
              <w:snapToGrid w:val="0"/>
              <w:jc w:val="left"/>
            </w:pPr>
            <w:r>
              <w:rPr>
                <w:rFonts w:ascii="宋体" w:eastAsia="宋体" w:hAnsi="宋体" w:cs="宋体"/>
                <w:b/>
                <w:i w:val="0"/>
                <w:color w:val="000000"/>
                <w:sz w:val="14"/>
              </w:rPr>
              <w:t xml:space="preserve">对个人和家庭的补助</w:t>
            </w:r>
          </w:p>
        </w:tc>
        <w:tc>
          <w:tcPr>
            <w:tcW w:w="1220" w:type="dxa"/>
            <w:tcBorders/>
            <w:vAlign w:val="center"/>
          </w:tcPr>
          <w:p>
            <w:pPr>
              <w:snapToGrid w:val="0"/>
              <w:jc w:val="right"/>
            </w:pPr>
            <w:r>
              <w:rPr>
                <w:rFonts w:ascii="宋体" w:eastAsia="宋体" w:hAnsi="宋体" w:cs="宋体"/>
                <w:b w:val="0"/>
                <w:i w:val="0"/>
                <w:color w:val="000000"/>
                <w:sz w:val="14"/>
              </w:rPr>
              <w:t xml:space="preserve">547,158.96</w:t>
            </w:r>
          </w:p>
        </w:tc>
        <w:tc>
          <w:tcPr>
            <w:tcW w:w="640" w:type="dxa"/>
            <w:tcBorders/>
            <w:vAlign w:val="center"/>
          </w:tcPr>
          <w:p>
            <w:pPr>
              <w:snapToGrid w:val="0"/>
              <w:jc w:val="left"/>
            </w:pPr>
            <w:r>
              <w:rPr>
                <w:rFonts w:ascii="宋体" w:eastAsia="宋体" w:hAnsi="宋体" w:cs="宋体"/>
                <w:b w:val="0"/>
                <w:i w:val="0"/>
                <w:color w:val="000000"/>
                <w:sz w:val="14"/>
              </w:rPr>
              <w:t xml:space="preserve">30215</w:t>
            </w:r>
          </w:p>
        </w:tc>
        <w:tc>
          <w:tcPr>
            <w:tcW w:w="2340" w:type="dxa"/>
            <w:tcBorders/>
            <w:vAlign w:val="center"/>
          </w:tcPr>
          <w:p>
            <w:pPr>
              <w:snapToGrid w:val="0"/>
              <w:jc w:val="left"/>
            </w:pPr>
            <w:r>
              <w:rPr>
                <w:rFonts w:ascii="宋体" w:eastAsia="宋体" w:hAnsi="宋体" w:cs="宋体"/>
                <w:b w:val="0"/>
                <w:i w:val="0"/>
                <w:color w:val="000000"/>
                <w:sz w:val="14"/>
              </w:rPr>
              <w:t xml:space="preserve">  会议费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31013</w:t>
            </w:r>
          </w:p>
        </w:tc>
        <w:tc>
          <w:tcPr>
            <w:tcW w:w="2980" w:type="dxa"/>
            <w:tcBorders/>
            <w:vAlign w:val="center"/>
          </w:tcPr>
          <w:p>
            <w:pPr>
              <w:snapToGrid w:val="0"/>
              <w:jc w:val="left"/>
            </w:pPr>
            <w:r>
              <w:rPr>
                <w:rFonts w:ascii="宋体" w:eastAsia="宋体" w:hAnsi="宋体" w:cs="宋体"/>
                <w:b w:val="0"/>
                <w:i w:val="0"/>
                <w:color w:val="000000"/>
                <w:sz w:val="14"/>
              </w:rPr>
              <w:t xml:space="preserve">  公务用车购置</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30301</w:t>
            </w:r>
          </w:p>
        </w:tc>
        <w:tc>
          <w:tcPr>
            <w:tcW w:w="2340" w:type="dxa"/>
            <w:tcBorders/>
            <w:vAlign w:val="center"/>
          </w:tcPr>
          <w:p>
            <w:pPr>
              <w:snapToGrid w:val="0"/>
              <w:jc w:val="left"/>
            </w:pPr>
            <w:r>
              <w:rPr>
                <w:rFonts w:ascii="宋体" w:eastAsia="宋体" w:hAnsi="宋体" w:cs="宋体"/>
                <w:b w:val="0"/>
                <w:i w:val="0"/>
                <w:color w:val="000000"/>
                <w:sz w:val="14"/>
              </w:rPr>
              <w:t xml:space="preserve">  离休费</w:t>
            </w:r>
          </w:p>
        </w:tc>
        <w:tc>
          <w:tcPr>
            <w:tcW w:w="1220" w:type="dxa"/>
            <w:tcBorders/>
            <w:vAlign w:val="center"/>
          </w:tcPr>
          <w:p>
            <w:pPr>
              <w:snapToGrid w:val="0"/>
              <w:jc w:val="right"/>
            </w:pPr>
            <w:r>
              <w:rPr>
                <w:rFonts w:ascii="宋体" w:eastAsia="宋体" w:hAnsi="宋体" w:cs="宋体"/>
                <w:b w:val="0"/>
                <w:i w:val="0"/>
                <w:color w:val="000000"/>
                <w:sz w:val="14"/>
              </w:rPr>
              <w:t xml:space="preserve">199,532.40</w:t>
            </w:r>
          </w:p>
        </w:tc>
        <w:tc>
          <w:tcPr>
            <w:tcW w:w="640" w:type="dxa"/>
            <w:tcBorders/>
            <w:vAlign w:val="center"/>
          </w:tcPr>
          <w:p>
            <w:pPr>
              <w:snapToGrid w:val="0"/>
              <w:jc w:val="left"/>
            </w:pPr>
            <w:r>
              <w:rPr>
                <w:rFonts w:ascii="宋体" w:eastAsia="宋体" w:hAnsi="宋体" w:cs="宋体"/>
                <w:b w:val="0"/>
                <w:i w:val="0"/>
                <w:color w:val="000000"/>
                <w:sz w:val="14"/>
              </w:rPr>
              <w:t xml:space="preserve">30216</w:t>
            </w:r>
          </w:p>
        </w:tc>
        <w:tc>
          <w:tcPr>
            <w:tcW w:w="2340" w:type="dxa"/>
            <w:tcBorders/>
            <w:vAlign w:val="center"/>
          </w:tcPr>
          <w:p>
            <w:pPr>
              <w:snapToGrid w:val="0"/>
              <w:jc w:val="left"/>
            </w:pPr>
            <w:r>
              <w:rPr>
                <w:rFonts w:ascii="宋体" w:eastAsia="宋体" w:hAnsi="宋体" w:cs="宋体"/>
                <w:b w:val="0"/>
                <w:i w:val="0"/>
                <w:color w:val="000000"/>
                <w:sz w:val="14"/>
              </w:rPr>
              <w:t xml:space="preserve">  培训费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31019</w:t>
            </w:r>
          </w:p>
        </w:tc>
        <w:tc>
          <w:tcPr>
            <w:tcW w:w="2980" w:type="dxa"/>
            <w:tcBorders/>
            <w:vAlign w:val="center"/>
          </w:tcPr>
          <w:p>
            <w:pPr>
              <w:snapToGrid w:val="0"/>
              <w:jc w:val="left"/>
            </w:pPr>
            <w:r>
              <w:rPr>
                <w:rFonts w:ascii="宋体" w:eastAsia="宋体" w:hAnsi="宋体" w:cs="宋体"/>
                <w:b w:val="0"/>
                <w:i w:val="0"/>
                <w:color w:val="000000"/>
                <w:sz w:val="14"/>
              </w:rPr>
              <w:t xml:space="preserve">  其他交通工具购置</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30302</w:t>
            </w:r>
          </w:p>
        </w:tc>
        <w:tc>
          <w:tcPr>
            <w:tcW w:w="2340" w:type="dxa"/>
            <w:tcBorders/>
            <w:vAlign w:val="center"/>
          </w:tcPr>
          <w:p>
            <w:pPr>
              <w:snapToGrid w:val="0"/>
              <w:jc w:val="left"/>
            </w:pPr>
            <w:r>
              <w:rPr>
                <w:rFonts w:ascii="宋体" w:eastAsia="宋体" w:hAnsi="宋体" w:cs="宋体"/>
                <w:b w:val="0"/>
                <w:i w:val="0"/>
                <w:color w:val="000000"/>
                <w:sz w:val="14"/>
              </w:rPr>
              <w:t xml:space="preserve">  退休费</w:t>
            </w:r>
          </w:p>
        </w:tc>
        <w:tc>
          <w:tcPr>
            <w:tcW w:w="1220" w:type="dxa"/>
            <w:tcBorders/>
            <w:vAlign w:val="center"/>
          </w:tcPr>
          <w:p>
            <w:pPr>
              <w:snapToGrid w:val="0"/>
              <w:jc w:val="right"/>
            </w:pPr>
            <w:r>
              <w:rPr>
                <w:rFonts w:ascii="宋体" w:eastAsia="宋体" w:hAnsi="宋体" w:cs="宋体"/>
                <w:b w:val="0"/>
                <w:i w:val="0"/>
                <w:color w:val="000000"/>
                <w:sz w:val="14"/>
              </w:rPr>
              <w:t xml:space="preserve">336,404.00</w:t>
            </w:r>
          </w:p>
        </w:tc>
        <w:tc>
          <w:tcPr>
            <w:tcW w:w="640" w:type="dxa"/>
            <w:tcBorders/>
            <w:vAlign w:val="center"/>
          </w:tcPr>
          <w:p>
            <w:pPr>
              <w:snapToGrid w:val="0"/>
              <w:jc w:val="left"/>
            </w:pPr>
            <w:r>
              <w:rPr>
                <w:rFonts w:ascii="宋体" w:eastAsia="宋体" w:hAnsi="宋体" w:cs="宋体"/>
                <w:b w:val="0"/>
                <w:i w:val="0"/>
                <w:color w:val="000000"/>
                <w:sz w:val="14"/>
              </w:rPr>
              <w:t xml:space="preserve">30217</w:t>
            </w:r>
          </w:p>
        </w:tc>
        <w:tc>
          <w:tcPr>
            <w:tcW w:w="2340" w:type="dxa"/>
            <w:tcBorders/>
            <w:vAlign w:val="center"/>
          </w:tcPr>
          <w:p>
            <w:pPr>
              <w:snapToGrid w:val="0"/>
              <w:jc w:val="left"/>
            </w:pPr>
            <w:r>
              <w:rPr>
                <w:rFonts w:ascii="宋体" w:eastAsia="宋体" w:hAnsi="宋体" w:cs="宋体"/>
                <w:b w:val="0"/>
                <w:i w:val="0"/>
                <w:color w:val="000000"/>
                <w:sz w:val="14"/>
              </w:rPr>
              <w:t xml:space="preserve">  公务接待费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31021</w:t>
            </w:r>
          </w:p>
        </w:tc>
        <w:tc>
          <w:tcPr>
            <w:tcW w:w="2980" w:type="dxa"/>
            <w:tcBorders/>
            <w:vAlign w:val="center"/>
          </w:tcPr>
          <w:p>
            <w:pPr>
              <w:snapToGrid w:val="0"/>
              <w:jc w:val="left"/>
            </w:pPr>
            <w:r>
              <w:rPr>
                <w:rFonts w:ascii="宋体" w:eastAsia="宋体" w:hAnsi="宋体" w:cs="宋体"/>
                <w:b w:val="0"/>
                <w:i w:val="0"/>
                <w:color w:val="000000"/>
                <w:sz w:val="14"/>
              </w:rPr>
              <w:t xml:space="preserve">  文物和陈列品购置</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30303</w:t>
            </w:r>
          </w:p>
        </w:tc>
        <w:tc>
          <w:tcPr>
            <w:tcW w:w="2340" w:type="dxa"/>
            <w:tcBorders/>
            <w:vAlign w:val="center"/>
          </w:tcPr>
          <w:p>
            <w:pPr>
              <w:snapToGrid w:val="0"/>
              <w:jc w:val="left"/>
            </w:pPr>
            <w:r>
              <w:rPr>
                <w:rFonts w:ascii="宋体" w:eastAsia="宋体" w:hAnsi="宋体" w:cs="宋体"/>
                <w:b w:val="0"/>
                <w:i w:val="0"/>
                <w:color w:val="000000"/>
                <w:sz w:val="14"/>
              </w:rPr>
              <w:t xml:space="preserve">  退职（役）费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30218</w:t>
            </w:r>
          </w:p>
        </w:tc>
        <w:tc>
          <w:tcPr>
            <w:tcW w:w="2340" w:type="dxa"/>
            <w:tcBorders/>
            <w:vAlign w:val="center"/>
          </w:tcPr>
          <w:p>
            <w:pPr>
              <w:snapToGrid w:val="0"/>
              <w:jc w:val="left"/>
            </w:pPr>
            <w:r>
              <w:rPr>
                <w:rFonts w:ascii="宋体" w:eastAsia="宋体" w:hAnsi="宋体" w:cs="宋体"/>
                <w:b w:val="0"/>
                <w:i w:val="0"/>
                <w:color w:val="000000"/>
                <w:sz w:val="14"/>
              </w:rPr>
              <w:t xml:space="preserve">  专用材料费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31022</w:t>
            </w:r>
          </w:p>
        </w:tc>
        <w:tc>
          <w:tcPr>
            <w:tcW w:w="2980" w:type="dxa"/>
            <w:tcBorders/>
            <w:vAlign w:val="center"/>
          </w:tcPr>
          <w:p>
            <w:pPr>
              <w:snapToGrid w:val="0"/>
              <w:jc w:val="left"/>
            </w:pPr>
            <w:r>
              <w:rPr>
                <w:rFonts w:ascii="宋体" w:eastAsia="宋体" w:hAnsi="宋体" w:cs="宋体"/>
                <w:b w:val="0"/>
                <w:i w:val="0"/>
                <w:color w:val="000000"/>
                <w:sz w:val="14"/>
              </w:rPr>
              <w:t xml:space="preserve">  无形资产购置</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30304</w:t>
            </w:r>
          </w:p>
        </w:tc>
        <w:tc>
          <w:tcPr>
            <w:tcW w:w="2340" w:type="dxa"/>
            <w:tcBorders/>
            <w:vAlign w:val="center"/>
          </w:tcPr>
          <w:p>
            <w:pPr>
              <w:snapToGrid w:val="0"/>
              <w:jc w:val="left"/>
            </w:pPr>
            <w:r>
              <w:rPr>
                <w:rFonts w:ascii="宋体" w:eastAsia="宋体" w:hAnsi="宋体" w:cs="宋体"/>
                <w:b w:val="0"/>
                <w:i w:val="0"/>
                <w:color w:val="000000"/>
                <w:sz w:val="14"/>
              </w:rPr>
              <w:t xml:space="preserve">  抚恤金</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30224</w:t>
            </w:r>
          </w:p>
        </w:tc>
        <w:tc>
          <w:tcPr>
            <w:tcW w:w="2340" w:type="dxa"/>
            <w:tcBorders/>
            <w:vAlign w:val="center"/>
          </w:tcPr>
          <w:p>
            <w:pPr>
              <w:snapToGrid w:val="0"/>
              <w:jc w:val="left"/>
            </w:pPr>
            <w:r>
              <w:rPr>
                <w:rFonts w:ascii="宋体" w:eastAsia="宋体" w:hAnsi="宋体" w:cs="宋体"/>
                <w:b w:val="0"/>
                <w:i w:val="0"/>
                <w:color w:val="000000"/>
                <w:sz w:val="14"/>
              </w:rPr>
              <w:t xml:space="preserve">  被装购置费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31099</w:t>
            </w:r>
          </w:p>
        </w:tc>
        <w:tc>
          <w:tcPr>
            <w:tcW w:w="2980" w:type="dxa"/>
            <w:tcBorders/>
            <w:vAlign w:val="center"/>
          </w:tcPr>
          <w:p>
            <w:pPr>
              <w:snapToGrid w:val="0"/>
              <w:jc w:val="left"/>
            </w:pPr>
            <w:r>
              <w:rPr>
                <w:rFonts w:ascii="宋体" w:eastAsia="宋体" w:hAnsi="宋体" w:cs="宋体"/>
                <w:b w:val="0"/>
                <w:i w:val="0"/>
                <w:color w:val="000000"/>
                <w:sz w:val="14"/>
              </w:rPr>
              <w:t xml:space="preserve">  其他资本性支出</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30305</w:t>
            </w:r>
          </w:p>
        </w:tc>
        <w:tc>
          <w:tcPr>
            <w:tcW w:w="2340" w:type="dxa"/>
            <w:tcBorders/>
            <w:vAlign w:val="center"/>
          </w:tcPr>
          <w:p>
            <w:pPr>
              <w:snapToGrid w:val="0"/>
              <w:jc w:val="left"/>
            </w:pPr>
            <w:r>
              <w:rPr>
                <w:rFonts w:ascii="宋体" w:eastAsia="宋体" w:hAnsi="宋体" w:cs="宋体"/>
                <w:b w:val="0"/>
                <w:i w:val="0"/>
                <w:color w:val="000000"/>
                <w:sz w:val="14"/>
              </w:rPr>
              <w:t xml:space="preserve">  生活补助</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30225</w:t>
            </w:r>
          </w:p>
        </w:tc>
        <w:tc>
          <w:tcPr>
            <w:tcW w:w="2340" w:type="dxa"/>
            <w:tcBorders/>
            <w:vAlign w:val="center"/>
          </w:tcPr>
          <w:p>
            <w:pPr>
              <w:snapToGrid w:val="0"/>
              <w:jc w:val="left"/>
            </w:pPr>
            <w:r>
              <w:rPr>
                <w:rFonts w:ascii="宋体" w:eastAsia="宋体" w:hAnsi="宋体" w:cs="宋体"/>
                <w:b w:val="0"/>
                <w:i w:val="0"/>
                <w:color w:val="000000"/>
                <w:sz w:val="14"/>
              </w:rPr>
              <w:t xml:space="preserve">  专用燃料费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i w:val="0"/>
                <w:color w:val="000000"/>
                <w:sz w:val="14"/>
              </w:rPr>
              <w:t xml:space="preserve">312</w:t>
            </w:r>
          </w:p>
        </w:tc>
        <w:tc>
          <w:tcPr>
            <w:tcW w:w="2980" w:type="dxa"/>
            <w:tcBorders/>
            <w:vAlign w:val="center"/>
          </w:tcPr>
          <w:p>
            <w:pPr>
              <w:snapToGrid w:val="0"/>
              <w:jc w:val="left"/>
            </w:pPr>
            <w:r>
              <w:rPr>
                <w:rFonts w:ascii="宋体" w:eastAsia="宋体" w:hAnsi="宋体" w:cs="宋体"/>
                <w:b/>
                <w:i w:val="0"/>
                <w:color w:val="000000"/>
                <w:sz w:val="14"/>
              </w:rPr>
              <w:t xml:space="preserve">对企业补助</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30306</w:t>
            </w:r>
          </w:p>
        </w:tc>
        <w:tc>
          <w:tcPr>
            <w:tcW w:w="2340" w:type="dxa"/>
            <w:tcBorders/>
            <w:vAlign w:val="center"/>
          </w:tcPr>
          <w:p>
            <w:pPr>
              <w:snapToGrid w:val="0"/>
              <w:jc w:val="left"/>
            </w:pPr>
            <w:r>
              <w:rPr>
                <w:rFonts w:ascii="宋体" w:eastAsia="宋体" w:hAnsi="宋体" w:cs="宋体"/>
                <w:b w:val="0"/>
                <w:i w:val="0"/>
                <w:color w:val="000000"/>
                <w:sz w:val="14"/>
              </w:rPr>
              <w:t xml:space="preserve">  救济费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30226</w:t>
            </w:r>
          </w:p>
        </w:tc>
        <w:tc>
          <w:tcPr>
            <w:tcW w:w="2340" w:type="dxa"/>
            <w:tcBorders/>
            <w:vAlign w:val="center"/>
          </w:tcPr>
          <w:p>
            <w:pPr>
              <w:snapToGrid w:val="0"/>
              <w:jc w:val="left"/>
            </w:pPr>
            <w:r>
              <w:rPr>
                <w:rFonts w:ascii="宋体" w:eastAsia="宋体" w:hAnsi="宋体" w:cs="宋体"/>
                <w:b w:val="0"/>
                <w:i w:val="0"/>
                <w:color w:val="000000"/>
                <w:sz w:val="14"/>
              </w:rPr>
              <w:t xml:space="preserve">  劳务费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31201</w:t>
            </w:r>
          </w:p>
        </w:tc>
        <w:tc>
          <w:tcPr>
            <w:tcW w:w="2980" w:type="dxa"/>
            <w:tcBorders/>
            <w:vAlign w:val="center"/>
          </w:tcPr>
          <w:p>
            <w:pPr>
              <w:snapToGrid w:val="0"/>
              <w:jc w:val="left"/>
            </w:pPr>
            <w:r>
              <w:rPr>
                <w:rFonts w:ascii="宋体" w:eastAsia="宋体" w:hAnsi="宋体" w:cs="宋体"/>
                <w:b w:val="0"/>
                <w:i w:val="0"/>
                <w:color w:val="000000"/>
                <w:sz w:val="14"/>
              </w:rPr>
              <w:t xml:space="preserve">  资本金注入</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30307</w:t>
            </w:r>
          </w:p>
        </w:tc>
        <w:tc>
          <w:tcPr>
            <w:tcW w:w="2340" w:type="dxa"/>
            <w:tcBorders/>
            <w:vAlign w:val="center"/>
          </w:tcPr>
          <w:p>
            <w:pPr>
              <w:snapToGrid w:val="0"/>
              <w:jc w:val="left"/>
            </w:pPr>
            <w:r>
              <w:rPr>
                <w:rFonts w:ascii="宋体" w:eastAsia="宋体" w:hAnsi="宋体" w:cs="宋体"/>
                <w:b w:val="0"/>
                <w:i w:val="0"/>
                <w:color w:val="000000"/>
                <w:sz w:val="14"/>
              </w:rPr>
              <w:t xml:space="preserve">  医疗费补助</w:t>
            </w:r>
          </w:p>
        </w:tc>
        <w:tc>
          <w:tcPr>
            <w:tcW w:w="1220" w:type="dxa"/>
            <w:tcBorders/>
            <w:vAlign w:val="center"/>
          </w:tcPr>
          <w:p>
            <w:pPr>
              <w:snapToGrid w:val="0"/>
              <w:jc w:val="right"/>
            </w:pPr>
            <w:r>
              <w:rPr>
                <w:rFonts w:ascii="宋体" w:eastAsia="宋体" w:hAnsi="宋体" w:cs="宋体"/>
                <w:b w:val="0"/>
                <w:i w:val="0"/>
                <w:color w:val="000000"/>
                <w:sz w:val="14"/>
              </w:rPr>
              <w:t xml:space="preserve">11,222.56</w:t>
            </w:r>
          </w:p>
        </w:tc>
        <w:tc>
          <w:tcPr>
            <w:tcW w:w="640" w:type="dxa"/>
            <w:tcBorders/>
            <w:vAlign w:val="center"/>
          </w:tcPr>
          <w:p>
            <w:pPr>
              <w:snapToGrid w:val="0"/>
              <w:jc w:val="left"/>
            </w:pPr>
            <w:r>
              <w:rPr>
                <w:rFonts w:ascii="宋体" w:eastAsia="宋体" w:hAnsi="宋体" w:cs="宋体"/>
                <w:b w:val="0"/>
                <w:i w:val="0"/>
                <w:color w:val="000000"/>
                <w:sz w:val="14"/>
              </w:rPr>
              <w:t xml:space="preserve">30227</w:t>
            </w:r>
          </w:p>
        </w:tc>
        <w:tc>
          <w:tcPr>
            <w:tcW w:w="2340" w:type="dxa"/>
            <w:tcBorders/>
            <w:vAlign w:val="center"/>
          </w:tcPr>
          <w:p>
            <w:pPr>
              <w:snapToGrid w:val="0"/>
              <w:jc w:val="left"/>
            </w:pPr>
            <w:r>
              <w:rPr>
                <w:rFonts w:ascii="宋体" w:eastAsia="宋体" w:hAnsi="宋体" w:cs="宋体"/>
                <w:b w:val="0"/>
                <w:i w:val="0"/>
                <w:color w:val="000000"/>
                <w:sz w:val="14"/>
              </w:rPr>
              <w:t xml:space="preserve">  委托业务费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31203</w:t>
            </w:r>
          </w:p>
        </w:tc>
        <w:tc>
          <w:tcPr>
            <w:tcW w:w="2980" w:type="dxa"/>
            <w:tcBorders/>
            <w:vAlign w:val="center"/>
          </w:tcPr>
          <w:p>
            <w:pPr>
              <w:snapToGrid w:val="0"/>
              <w:jc w:val="left"/>
            </w:pPr>
            <w:r>
              <w:rPr>
                <w:rFonts w:ascii="宋体" w:eastAsia="宋体" w:hAnsi="宋体" w:cs="宋体"/>
                <w:b w:val="0"/>
                <w:i w:val="0"/>
                <w:color w:val="000000"/>
                <w:sz w:val="14"/>
              </w:rPr>
              <w:t xml:space="preserve">  政府投资基金股权投资</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30308</w:t>
            </w:r>
          </w:p>
        </w:tc>
        <w:tc>
          <w:tcPr>
            <w:tcW w:w="2340" w:type="dxa"/>
            <w:tcBorders/>
            <w:vAlign w:val="center"/>
          </w:tcPr>
          <w:p>
            <w:pPr>
              <w:snapToGrid w:val="0"/>
              <w:jc w:val="left"/>
            </w:pPr>
            <w:r>
              <w:rPr>
                <w:rFonts w:ascii="宋体" w:eastAsia="宋体" w:hAnsi="宋体" w:cs="宋体"/>
                <w:b w:val="0"/>
                <w:i w:val="0"/>
                <w:color w:val="000000"/>
                <w:sz w:val="14"/>
              </w:rPr>
              <w:t xml:space="preserve">  助学金</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30228</w:t>
            </w:r>
          </w:p>
        </w:tc>
        <w:tc>
          <w:tcPr>
            <w:tcW w:w="2340" w:type="dxa"/>
            <w:tcBorders/>
            <w:vAlign w:val="center"/>
          </w:tcPr>
          <w:p>
            <w:pPr>
              <w:snapToGrid w:val="0"/>
              <w:jc w:val="left"/>
            </w:pPr>
            <w:r>
              <w:rPr>
                <w:rFonts w:ascii="宋体" w:eastAsia="宋体" w:hAnsi="宋体" w:cs="宋体"/>
                <w:b w:val="0"/>
                <w:i w:val="0"/>
                <w:color w:val="000000"/>
                <w:sz w:val="14"/>
              </w:rPr>
              <w:t xml:space="preserve">  工会经费</w:t>
            </w:r>
          </w:p>
        </w:tc>
        <w:tc>
          <w:tcPr>
            <w:tcW w:w="1220" w:type="dxa"/>
            <w:tcBorders/>
            <w:vAlign w:val="center"/>
          </w:tcPr>
          <w:p>
            <w:pPr>
              <w:snapToGrid w:val="0"/>
              <w:jc w:val="right"/>
            </w:pPr>
            <w:r>
              <w:rPr>
                <w:rFonts w:ascii="宋体" w:eastAsia="宋体" w:hAnsi="宋体" w:cs="宋体"/>
                <w:b w:val="0"/>
                <w:i w:val="0"/>
                <w:color w:val="000000"/>
                <w:sz w:val="14"/>
              </w:rPr>
              <w:t xml:space="preserve">214,000.00</w:t>
            </w:r>
          </w:p>
        </w:tc>
        <w:tc>
          <w:tcPr>
            <w:tcW w:w="640" w:type="dxa"/>
            <w:tcBorders/>
            <w:vAlign w:val="center"/>
          </w:tcPr>
          <w:p>
            <w:pPr>
              <w:snapToGrid w:val="0"/>
              <w:jc w:val="left"/>
            </w:pPr>
            <w:r>
              <w:rPr>
                <w:rFonts w:ascii="宋体" w:eastAsia="宋体" w:hAnsi="宋体" w:cs="宋体"/>
                <w:b w:val="0"/>
                <w:i w:val="0"/>
                <w:color w:val="000000"/>
                <w:sz w:val="14"/>
              </w:rPr>
              <w:t xml:space="preserve">31204</w:t>
            </w:r>
          </w:p>
        </w:tc>
        <w:tc>
          <w:tcPr>
            <w:tcW w:w="2980" w:type="dxa"/>
            <w:tcBorders/>
            <w:vAlign w:val="center"/>
          </w:tcPr>
          <w:p>
            <w:pPr>
              <w:snapToGrid w:val="0"/>
              <w:jc w:val="left"/>
            </w:pPr>
            <w:r>
              <w:rPr>
                <w:rFonts w:ascii="宋体" w:eastAsia="宋体" w:hAnsi="宋体" w:cs="宋体"/>
                <w:b w:val="0"/>
                <w:i w:val="0"/>
                <w:color w:val="000000"/>
                <w:sz w:val="14"/>
              </w:rPr>
              <w:t xml:space="preserve">  费用补贴</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30309</w:t>
            </w:r>
          </w:p>
        </w:tc>
        <w:tc>
          <w:tcPr>
            <w:tcW w:w="2340" w:type="dxa"/>
            <w:tcBorders/>
            <w:vAlign w:val="center"/>
          </w:tcPr>
          <w:p>
            <w:pPr>
              <w:snapToGrid w:val="0"/>
              <w:jc w:val="left"/>
            </w:pPr>
            <w:r>
              <w:rPr>
                <w:rFonts w:ascii="宋体" w:eastAsia="宋体" w:hAnsi="宋体" w:cs="宋体"/>
                <w:b w:val="0"/>
                <w:i w:val="0"/>
                <w:color w:val="000000"/>
                <w:sz w:val="14"/>
              </w:rPr>
              <w:t xml:space="preserve">  奖励金</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30229</w:t>
            </w:r>
          </w:p>
        </w:tc>
        <w:tc>
          <w:tcPr>
            <w:tcW w:w="2340" w:type="dxa"/>
            <w:tcBorders/>
            <w:vAlign w:val="center"/>
          </w:tcPr>
          <w:p>
            <w:pPr>
              <w:snapToGrid w:val="0"/>
              <w:jc w:val="left"/>
            </w:pPr>
            <w:r>
              <w:rPr>
                <w:rFonts w:ascii="宋体" w:eastAsia="宋体" w:hAnsi="宋体" w:cs="宋体"/>
                <w:b w:val="0"/>
                <w:i w:val="0"/>
                <w:color w:val="000000"/>
                <w:sz w:val="14"/>
              </w:rPr>
              <w:t xml:space="preserve">  福利费</w:t>
            </w:r>
          </w:p>
        </w:tc>
        <w:tc>
          <w:tcPr>
            <w:tcW w:w="1220" w:type="dxa"/>
            <w:tcBorders/>
            <w:vAlign w:val="center"/>
          </w:tcPr>
          <w:p>
            <w:pPr>
              <w:snapToGrid w:val="0"/>
              <w:jc w:val="right"/>
            </w:pPr>
            <w:r>
              <w:rPr>
                <w:rFonts w:ascii="宋体" w:eastAsia="宋体" w:hAnsi="宋体" w:cs="宋体"/>
                <w:b w:val="0"/>
                <w:i w:val="0"/>
                <w:color w:val="000000"/>
                <w:sz w:val="14"/>
              </w:rPr>
              <w:t xml:space="preserve">266,000.00</w:t>
            </w:r>
          </w:p>
        </w:tc>
        <w:tc>
          <w:tcPr>
            <w:tcW w:w="640" w:type="dxa"/>
            <w:tcBorders/>
            <w:vAlign w:val="center"/>
          </w:tcPr>
          <w:p>
            <w:pPr>
              <w:snapToGrid w:val="0"/>
              <w:jc w:val="left"/>
            </w:pPr>
            <w:r>
              <w:rPr>
                <w:rFonts w:ascii="宋体" w:eastAsia="宋体" w:hAnsi="宋体" w:cs="宋体"/>
                <w:b w:val="0"/>
                <w:i w:val="0"/>
                <w:color w:val="000000"/>
                <w:sz w:val="14"/>
              </w:rPr>
              <w:t xml:space="preserve">31205</w:t>
            </w:r>
          </w:p>
        </w:tc>
        <w:tc>
          <w:tcPr>
            <w:tcW w:w="2980" w:type="dxa"/>
            <w:tcBorders/>
            <w:vAlign w:val="center"/>
          </w:tcPr>
          <w:p>
            <w:pPr>
              <w:snapToGrid w:val="0"/>
              <w:jc w:val="left"/>
            </w:pPr>
            <w:r>
              <w:rPr>
                <w:rFonts w:ascii="宋体" w:eastAsia="宋体" w:hAnsi="宋体" w:cs="宋体"/>
                <w:b w:val="0"/>
                <w:i w:val="0"/>
                <w:color w:val="000000"/>
                <w:sz w:val="14"/>
              </w:rPr>
              <w:t xml:space="preserve">  利息补贴</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30310</w:t>
            </w:r>
          </w:p>
        </w:tc>
        <w:tc>
          <w:tcPr>
            <w:tcW w:w="2340" w:type="dxa"/>
            <w:tcBorders/>
            <w:vAlign w:val="center"/>
          </w:tcPr>
          <w:p>
            <w:pPr>
              <w:snapToGrid w:val="0"/>
              <w:jc w:val="left"/>
            </w:pPr>
            <w:r>
              <w:rPr>
                <w:rFonts w:ascii="宋体" w:eastAsia="宋体" w:hAnsi="宋体" w:cs="宋体"/>
                <w:b w:val="0"/>
                <w:i w:val="0"/>
                <w:color w:val="000000"/>
                <w:sz w:val="14"/>
              </w:rPr>
              <w:t xml:space="preserve">  个人农业生产补贴</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30231</w:t>
            </w:r>
          </w:p>
        </w:tc>
        <w:tc>
          <w:tcPr>
            <w:tcW w:w="2340" w:type="dxa"/>
            <w:tcBorders/>
            <w:vAlign w:val="center"/>
          </w:tcPr>
          <w:p>
            <w:pPr>
              <w:snapToGrid w:val="0"/>
              <w:jc w:val="left"/>
            </w:pPr>
            <w:r>
              <w:rPr>
                <w:rFonts w:ascii="宋体" w:eastAsia="宋体" w:hAnsi="宋体" w:cs="宋体"/>
                <w:b w:val="0"/>
                <w:i w:val="0"/>
                <w:color w:val="000000"/>
                <w:sz w:val="14"/>
              </w:rPr>
              <w:t xml:space="preserve">  公务用车运行维护费</w:t>
            </w:r>
          </w:p>
        </w:tc>
        <w:tc>
          <w:tcPr>
            <w:tcW w:w="1220" w:type="dxa"/>
            <w:tcBorders/>
            <w:vAlign w:val="center"/>
          </w:tcPr>
          <w:p>
            <w:pPr>
              <w:snapToGrid w:val="0"/>
              <w:jc w:val="right"/>
            </w:pPr>
            <w:r>
              <w:rPr>
                <w:rFonts w:ascii="宋体" w:eastAsia="宋体" w:hAnsi="宋体" w:cs="宋体"/>
                <w:b w:val="0"/>
                <w:i w:val="0"/>
                <w:color w:val="000000"/>
                <w:sz w:val="14"/>
              </w:rPr>
              <w:t xml:space="preserve">106,000.00</w:t>
            </w:r>
          </w:p>
        </w:tc>
        <w:tc>
          <w:tcPr>
            <w:tcW w:w="640" w:type="dxa"/>
            <w:tcBorders/>
            <w:vAlign w:val="center"/>
          </w:tcPr>
          <w:p>
            <w:pPr>
              <w:snapToGrid w:val="0"/>
              <w:jc w:val="left"/>
            </w:pPr>
            <w:r>
              <w:rPr>
                <w:rFonts w:ascii="宋体" w:eastAsia="宋体" w:hAnsi="宋体" w:cs="宋体"/>
                <w:b w:val="0"/>
                <w:i w:val="0"/>
                <w:color w:val="000000"/>
                <w:sz w:val="14"/>
              </w:rPr>
              <w:t xml:space="preserve">31206</w:t>
            </w:r>
          </w:p>
        </w:tc>
        <w:tc>
          <w:tcPr>
            <w:tcW w:w="2980" w:type="dxa"/>
            <w:tcBorders/>
            <w:vAlign w:val="center"/>
          </w:tcPr>
          <w:p>
            <w:pPr>
              <w:snapToGrid w:val="0"/>
              <w:jc w:val="left"/>
            </w:pPr>
            <w:r>
              <w:rPr>
                <w:rFonts w:ascii="宋体" w:eastAsia="宋体" w:hAnsi="宋体" w:cs="宋体"/>
                <w:b w:val="0"/>
                <w:i w:val="0"/>
                <w:color w:val="000000"/>
                <w:sz w:val="14"/>
              </w:rPr>
              <w:t xml:space="preserve">  其他资本性补助</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30311</w:t>
            </w:r>
          </w:p>
        </w:tc>
        <w:tc>
          <w:tcPr>
            <w:tcW w:w="2340" w:type="dxa"/>
            <w:tcBorders/>
            <w:vAlign w:val="center"/>
          </w:tcPr>
          <w:p>
            <w:pPr>
              <w:snapToGrid w:val="0"/>
              <w:jc w:val="left"/>
            </w:pPr>
            <w:r>
              <w:rPr>
                <w:rFonts w:ascii="宋体" w:eastAsia="宋体" w:hAnsi="宋体" w:cs="宋体"/>
                <w:b w:val="0"/>
                <w:i w:val="0"/>
                <w:color w:val="000000"/>
                <w:sz w:val="14"/>
              </w:rPr>
              <w:t xml:space="preserve">  代缴社会保险费</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30239</w:t>
            </w:r>
          </w:p>
        </w:tc>
        <w:tc>
          <w:tcPr>
            <w:tcW w:w="2340" w:type="dxa"/>
            <w:tcBorders/>
            <w:vAlign w:val="center"/>
          </w:tcPr>
          <w:p>
            <w:pPr>
              <w:snapToGrid w:val="0"/>
              <w:jc w:val="left"/>
            </w:pPr>
            <w:r>
              <w:rPr>
                <w:rFonts w:ascii="宋体" w:eastAsia="宋体" w:hAnsi="宋体" w:cs="宋体"/>
                <w:b w:val="0"/>
                <w:i w:val="0"/>
                <w:color w:val="000000"/>
                <w:sz w:val="14"/>
              </w:rPr>
              <w:t xml:space="preserve">  其他交通费用</w:t>
            </w:r>
          </w:p>
        </w:tc>
        <w:tc>
          <w:tcPr>
            <w:tcW w:w="1220" w:type="dxa"/>
            <w:tcBorders/>
            <w:vAlign w:val="center"/>
          </w:tcPr>
          <w:p>
            <w:pPr>
              <w:snapToGrid w:val="0"/>
              <w:jc w:val="right"/>
            </w:pPr>
            <w:r>
              <w:rPr>
                <w:rFonts w:ascii="宋体" w:eastAsia="宋体" w:hAnsi="宋体" w:cs="宋体"/>
                <w:b w:val="0"/>
                <w:i w:val="0"/>
                <w:color w:val="000000"/>
                <w:sz w:val="14"/>
              </w:rPr>
              <w:t xml:space="preserve">933,300.00</w:t>
            </w:r>
          </w:p>
        </w:tc>
        <w:tc>
          <w:tcPr>
            <w:tcW w:w="640" w:type="dxa"/>
            <w:tcBorders/>
            <w:vAlign w:val="center"/>
          </w:tcPr>
          <w:p>
            <w:pPr>
              <w:snapToGrid w:val="0"/>
              <w:jc w:val="left"/>
            </w:pPr>
            <w:r>
              <w:rPr>
                <w:rFonts w:ascii="宋体" w:eastAsia="宋体" w:hAnsi="宋体" w:cs="宋体"/>
                <w:b w:val="0"/>
                <w:i w:val="0"/>
                <w:color w:val="000000"/>
                <w:sz w:val="14"/>
              </w:rPr>
              <w:t xml:space="preserve">31299</w:t>
            </w:r>
          </w:p>
        </w:tc>
        <w:tc>
          <w:tcPr>
            <w:tcW w:w="2980" w:type="dxa"/>
            <w:tcBorders/>
            <w:vAlign w:val="center"/>
          </w:tcPr>
          <w:p>
            <w:pPr>
              <w:snapToGrid w:val="0"/>
              <w:jc w:val="left"/>
            </w:pPr>
            <w:r>
              <w:rPr>
                <w:rFonts w:ascii="宋体" w:eastAsia="宋体" w:hAnsi="宋体" w:cs="宋体"/>
                <w:b w:val="0"/>
                <w:i w:val="0"/>
                <w:color w:val="000000"/>
                <w:sz w:val="14"/>
              </w:rPr>
              <w:t xml:space="preserve">  其他对企业补助</w:t>
            </w:r>
          </w:p>
        </w:tc>
        <w:tc>
          <w:tcPr>
            <w:tcW w:w="1218" w:type="dxa"/>
            <w:tcBorders/>
            <w:vAlign w:val="center"/>
          </w:tcPr>
          <w:p>
            <w:pPr/>
          </w:p>
        </w:tc>
      </w:tr>
      <w:tr>
        <w:trPr>
          <w:trHeight w:hRule="exact" w:val="425"/>
          <w:jc w:val="center"/>
        </w:trPr>
        <w:tc>
          <w:tcPr>
            <w:tcW w:w="640" w:type="dxa"/>
            <w:tcBorders/>
            <w:vAlign w:val="center"/>
          </w:tcPr>
          <w:p>
            <w:pPr>
              <w:snapToGrid w:val="0"/>
              <w:jc w:val="left"/>
            </w:pPr>
            <w:r>
              <w:rPr>
                <w:rFonts w:ascii="宋体" w:eastAsia="宋体" w:hAnsi="宋体" w:cs="宋体"/>
                <w:b w:val="0"/>
                <w:i w:val="0"/>
                <w:color w:val="000000"/>
                <w:sz w:val="14"/>
              </w:rPr>
              <w:t xml:space="preserve">30399</w:t>
            </w:r>
          </w:p>
        </w:tc>
        <w:tc>
          <w:tcPr>
            <w:tcW w:w="2340" w:type="dxa"/>
            <w:tcBorders/>
            <w:vAlign w:val="center"/>
          </w:tcPr>
          <w:p>
            <w:pPr>
              <w:snapToGrid w:val="0"/>
              <w:jc w:val="left"/>
            </w:pPr>
            <w:r>
              <w:rPr>
                <w:rFonts w:ascii="宋体" w:eastAsia="宋体" w:hAnsi="宋体" w:cs="宋体"/>
                <w:b w:val="0"/>
                <w:i w:val="0"/>
                <w:color w:val="000000"/>
                <w:sz w:val="14"/>
              </w:rPr>
              <w:t xml:space="preserve">  其他对个人和家庭的补助</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30240</w:t>
            </w:r>
          </w:p>
        </w:tc>
        <w:tc>
          <w:tcPr>
            <w:tcW w:w="2340" w:type="dxa"/>
            <w:tcBorders/>
            <w:vAlign w:val="center"/>
          </w:tcPr>
          <w:p>
            <w:pPr>
              <w:snapToGrid w:val="0"/>
              <w:jc w:val="left"/>
            </w:pPr>
            <w:r>
              <w:rPr>
                <w:rFonts w:ascii="宋体" w:eastAsia="宋体" w:hAnsi="宋体" w:cs="宋体"/>
                <w:b w:val="0"/>
                <w:i w:val="0"/>
                <w:color w:val="000000"/>
                <w:sz w:val="14"/>
              </w:rPr>
              <w:t xml:space="preserve">  税金及附加费用</w:t>
            </w:r>
          </w:p>
        </w:tc>
        <w:tc>
          <w:tcPr>
            <w:tcW w:w="1220" w:type="dxa"/>
            <w:tcBorders/>
            <w:vAlign w:val="center"/>
          </w:tcPr>
          <w:p>
            <w:pPr/>
          </w:p>
        </w:tc>
        <w:tc>
          <w:tcPr>
            <w:tcW w:w="640" w:type="dxa"/>
            <w:tcBorders/>
            <w:vAlign w:val="center"/>
          </w:tcPr>
          <w:p>
            <w:pPr>
              <w:snapToGrid w:val="0"/>
              <w:jc w:val="left"/>
            </w:pPr>
            <w:r>
              <w:rPr>
                <w:rFonts w:ascii="宋体" w:eastAsia="宋体" w:hAnsi="宋体" w:cs="宋体"/>
                <w:b/>
                <w:i w:val="0"/>
                <w:color w:val="000000"/>
                <w:sz w:val="14"/>
              </w:rPr>
              <w:t xml:space="preserve">399</w:t>
            </w:r>
          </w:p>
        </w:tc>
        <w:tc>
          <w:tcPr>
            <w:tcW w:w="2980" w:type="dxa"/>
            <w:tcBorders/>
            <w:vAlign w:val="center"/>
          </w:tcPr>
          <w:p>
            <w:pPr>
              <w:snapToGrid w:val="0"/>
              <w:jc w:val="left"/>
            </w:pPr>
            <w:r>
              <w:rPr>
                <w:rFonts w:ascii="宋体" w:eastAsia="宋体" w:hAnsi="宋体" w:cs="宋体"/>
                <w:b/>
                <w:i w:val="0"/>
                <w:color w:val="000000"/>
                <w:sz w:val="14"/>
              </w:rPr>
              <w:t xml:space="preserve">其他支出</w:t>
            </w:r>
          </w:p>
        </w:tc>
        <w:tc>
          <w:tcPr>
            <w:tcW w:w="1218" w:type="dxa"/>
            <w:tcBorders/>
            <w:vAlign w:val="center"/>
          </w:tcPr>
          <w:p>
            <w:pPr/>
          </w:p>
        </w:tc>
      </w:tr>
      <w:tr>
        <w:trPr>
          <w:trHeight w:hRule="exact" w:val="425"/>
          <w:jc w:val="center"/>
        </w:trPr>
        <w:tc>
          <w:tcPr>
            <w:tcW w:w="640" w:type="dxa"/>
            <w:tcBorders/>
            <w:vAlign w:val="center"/>
          </w:tcPr>
          <w:p>
            <w:pPr/>
          </w:p>
        </w:tc>
        <w:tc>
          <w:tcPr>
            <w:tcW w:w="2340" w:type="dxa"/>
            <w:tcBorders/>
            <w:vAlign w:val="center"/>
          </w:tcPr>
          <w:p>
            <w:pP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30299</w:t>
            </w:r>
          </w:p>
        </w:tc>
        <w:tc>
          <w:tcPr>
            <w:tcW w:w="2340" w:type="dxa"/>
            <w:tcBorders/>
            <w:vAlign w:val="center"/>
          </w:tcPr>
          <w:p>
            <w:pPr>
              <w:snapToGrid w:val="0"/>
              <w:jc w:val="left"/>
            </w:pPr>
            <w:r>
              <w:rPr>
                <w:rFonts w:ascii="宋体" w:eastAsia="宋体" w:hAnsi="宋体" w:cs="宋体"/>
                <w:b w:val="0"/>
                <w:i w:val="0"/>
                <w:color w:val="000000"/>
                <w:sz w:val="14"/>
              </w:rPr>
              <w:t xml:space="preserve">  其他商品和服务支出</w:t>
            </w:r>
          </w:p>
        </w:tc>
        <w:tc>
          <w:tcPr>
            <w:tcW w:w="1220" w:type="dxa"/>
            <w:tcBorders/>
            <w:vAlign w:val="center"/>
          </w:tcPr>
          <w:p>
            <w:pPr>
              <w:snapToGrid w:val="0"/>
              <w:jc w:val="right"/>
            </w:pPr>
            <w:r>
              <w:rPr>
                <w:rFonts w:ascii="宋体" w:eastAsia="宋体" w:hAnsi="宋体" w:cs="宋体"/>
                <w:b w:val="0"/>
                <w:i w:val="0"/>
                <w:color w:val="000000"/>
                <w:sz w:val="14"/>
              </w:rPr>
              <w:t xml:space="preserve">682,418.83</w:t>
            </w:r>
          </w:p>
        </w:tc>
        <w:tc>
          <w:tcPr>
            <w:tcW w:w="640" w:type="dxa"/>
            <w:tcBorders/>
            <w:vAlign w:val="center"/>
          </w:tcPr>
          <w:p>
            <w:pPr>
              <w:snapToGrid w:val="0"/>
              <w:jc w:val="left"/>
            </w:pPr>
            <w:r>
              <w:rPr>
                <w:rFonts w:ascii="宋体" w:eastAsia="宋体" w:hAnsi="宋体" w:cs="宋体"/>
                <w:b w:val="0"/>
                <w:i w:val="0"/>
                <w:color w:val="000000"/>
                <w:sz w:val="14"/>
              </w:rPr>
              <w:t xml:space="preserve">39907</w:t>
            </w:r>
          </w:p>
        </w:tc>
        <w:tc>
          <w:tcPr>
            <w:tcW w:w="2980" w:type="dxa"/>
            <w:tcBorders/>
            <w:vAlign w:val="center"/>
          </w:tcPr>
          <w:p>
            <w:pPr>
              <w:snapToGrid w:val="0"/>
              <w:jc w:val="left"/>
            </w:pPr>
            <w:r>
              <w:rPr>
                <w:rFonts w:ascii="宋体" w:eastAsia="宋体" w:hAnsi="宋体" w:cs="宋体"/>
                <w:b w:val="0"/>
                <w:i w:val="0"/>
                <w:color w:val="000000"/>
                <w:sz w:val="14"/>
              </w:rPr>
              <w:t xml:space="preserve">  国家赔偿费用支出</w:t>
            </w:r>
          </w:p>
        </w:tc>
        <w:tc>
          <w:tcPr>
            <w:tcW w:w="1218" w:type="dxa"/>
            <w:tcBorders/>
            <w:vAlign w:val="center"/>
          </w:tcPr>
          <w:p>
            <w:pPr/>
          </w:p>
        </w:tc>
      </w:tr>
      <w:tr>
        <w:trPr>
          <w:trHeight w:hRule="exact" w:val="425"/>
          <w:jc w:val="center"/>
        </w:trPr>
        <w:tc>
          <w:tcPr>
            <w:tcW w:w="640" w:type="dxa"/>
            <w:tcBorders/>
            <w:vAlign w:val="center"/>
          </w:tcPr>
          <w:p>
            <w:pPr/>
          </w:p>
        </w:tc>
        <w:tc>
          <w:tcPr>
            <w:tcW w:w="2340" w:type="dxa"/>
            <w:tcBorders/>
            <w:vAlign w:val="center"/>
          </w:tcPr>
          <w:p>
            <w:pPr/>
          </w:p>
        </w:tc>
        <w:tc>
          <w:tcPr>
            <w:tcW w:w="1220" w:type="dxa"/>
            <w:tcBorders/>
            <w:vAlign w:val="center"/>
          </w:tcPr>
          <w:p>
            <w:pPr/>
          </w:p>
        </w:tc>
        <w:tc>
          <w:tcPr>
            <w:tcW w:w="640" w:type="dxa"/>
            <w:tcBorders/>
            <w:vAlign w:val="center"/>
          </w:tcPr>
          <w:p>
            <w:pPr>
              <w:snapToGrid w:val="0"/>
              <w:jc w:val="left"/>
            </w:pPr>
            <w:r>
              <w:rPr>
                <w:rFonts w:ascii="宋体" w:eastAsia="宋体" w:hAnsi="宋体" w:cs="宋体"/>
                <w:b/>
                <w:i w:val="0"/>
                <w:color w:val="000000"/>
                <w:sz w:val="14"/>
              </w:rPr>
              <w:t xml:space="preserve">307</w:t>
            </w:r>
          </w:p>
        </w:tc>
        <w:tc>
          <w:tcPr>
            <w:tcW w:w="2340" w:type="dxa"/>
            <w:tcBorders/>
            <w:vAlign w:val="center"/>
          </w:tcPr>
          <w:p>
            <w:pPr>
              <w:snapToGrid w:val="0"/>
              <w:jc w:val="left"/>
            </w:pPr>
            <w:r>
              <w:rPr>
                <w:rFonts w:ascii="宋体" w:eastAsia="宋体" w:hAnsi="宋体" w:cs="宋体"/>
                <w:b/>
                <w:i w:val="0"/>
                <w:color w:val="000000"/>
                <w:sz w:val="14"/>
              </w:rPr>
              <w:t xml:space="preserve">债务利息及费用支出</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39908</w:t>
            </w:r>
          </w:p>
        </w:tc>
        <w:tc>
          <w:tcPr>
            <w:tcW w:w="2980" w:type="dxa"/>
            <w:tcBorders/>
            <w:vAlign w:val="center"/>
          </w:tcPr>
          <w:p>
            <w:pPr>
              <w:snapToGrid w:val="0"/>
              <w:jc w:val="left"/>
            </w:pPr>
            <w:r>
              <w:rPr>
                <w:rFonts w:ascii="宋体" w:eastAsia="宋体" w:hAnsi="宋体" w:cs="宋体"/>
                <w:b w:val="0"/>
                <w:i w:val="0"/>
                <w:color w:val="000000"/>
                <w:sz w:val="14"/>
              </w:rPr>
              <w:t xml:space="preserve">  对民间非营利组织和群众性自治组织补贴</w:t>
            </w:r>
          </w:p>
        </w:tc>
        <w:tc>
          <w:tcPr>
            <w:tcW w:w="1218" w:type="dxa"/>
            <w:tcBorders/>
            <w:vAlign w:val="center"/>
          </w:tcPr>
          <w:p>
            <w:pPr/>
          </w:p>
        </w:tc>
      </w:tr>
      <w:tr>
        <w:trPr>
          <w:trHeight w:hRule="exact" w:val="425"/>
          <w:jc w:val="center"/>
        </w:trPr>
        <w:tc>
          <w:tcPr>
            <w:tcW w:w="640" w:type="dxa"/>
            <w:tcBorders/>
            <w:vAlign w:val="center"/>
          </w:tcPr>
          <w:p>
            <w:pPr/>
          </w:p>
        </w:tc>
        <w:tc>
          <w:tcPr>
            <w:tcW w:w="2340" w:type="dxa"/>
            <w:tcBorders/>
            <w:vAlign w:val="center"/>
          </w:tcPr>
          <w:p>
            <w:pP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30701</w:t>
            </w:r>
          </w:p>
        </w:tc>
        <w:tc>
          <w:tcPr>
            <w:tcW w:w="2340" w:type="dxa"/>
            <w:tcBorders/>
            <w:vAlign w:val="center"/>
          </w:tcPr>
          <w:p>
            <w:pPr>
              <w:snapToGrid w:val="0"/>
              <w:jc w:val="left"/>
            </w:pPr>
            <w:r>
              <w:rPr>
                <w:rFonts w:ascii="宋体" w:eastAsia="宋体" w:hAnsi="宋体" w:cs="宋体"/>
                <w:b w:val="0"/>
                <w:i w:val="0"/>
                <w:color w:val="000000"/>
                <w:sz w:val="14"/>
              </w:rPr>
              <w:t xml:space="preserve">  国内债务付息</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39909</w:t>
            </w:r>
          </w:p>
        </w:tc>
        <w:tc>
          <w:tcPr>
            <w:tcW w:w="2980" w:type="dxa"/>
            <w:tcBorders/>
            <w:vAlign w:val="center"/>
          </w:tcPr>
          <w:p>
            <w:pPr>
              <w:snapToGrid w:val="0"/>
              <w:jc w:val="left"/>
            </w:pPr>
            <w:r>
              <w:rPr>
                <w:rFonts w:ascii="宋体" w:eastAsia="宋体" w:hAnsi="宋体" w:cs="宋体"/>
                <w:b w:val="0"/>
                <w:i w:val="0"/>
                <w:color w:val="000000"/>
                <w:sz w:val="14"/>
              </w:rPr>
              <w:t xml:space="preserve">  经常性赠与</w:t>
            </w:r>
          </w:p>
        </w:tc>
        <w:tc>
          <w:tcPr>
            <w:tcW w:w="1218" w:type="dxa"/>
            <w:tcBorders/>
            <w:vAlign w:val="center"/>
          </w:tcPr>
          <w:p>
            <w:pPr/>
          </w:p>
        </w:tc>
      </w:tr>
      <w:tr>
        <w:trPr>
          <w:trHeight w:hRule="exact" w:val="425"/>
          <w:jc w:val="center"/>
        </w:trPr>
        <w:tc>
          <w:tcPr>
            <w:tcW w:w="640" w:type="dxa"/>
            <w:tcBorders/>
            <w:vAlign w:val="center"/>
          </w:tcPr>
          <w:p>
            <w:pPr/>
          </w:p>
        </w:tc>
        <w:tc>
          <w:tcPr>
            <w:tcW w:w="2340" w:type="dxa"/>
            <w:tcBorders/>
            <w:vAlign w:val="center"/>
          </w:tcPr>
          <w:p>
            <w:pP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30702</w:t>
            </w:r>
          </w:p>
        </w:tc>
        <w:tc>
          <w:tcPr>
            <w:tcW w:w="2340" w:type="dxa"/>
            <w:tcBorders/>
            <w:vAlign w:val="center"/>
          </w:tcPr>
          <w:p>
            <w:pPr>
              <w:snapToGrid w:val="0"/>
              <w:jc w:val="left"/>
            </w:pPr>
            <w:r>
              <w:rPr>
                <w:rFonts w:ascii="宋体" w:eastAsia="宋体" w:hAnsi="宋体" w:cs="宋体"/>
                <w:b w:val="0"/>
                <w:i w:val="0"/>
                <w:color w:val="000000"/>
                <w:sz w:val="14"/>
              </w:rPr>
              <w:t xml:space="preserve">  国外债务付息</w:t>
            </w: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39910</w:t>
            </w:r>
          </w:p>
        </w:tc>
        <w:tc>
          <w:tcPr>
            <w:tcW w:w="2980" w:type="dxa"/>
            <w:tcBorders/>
            <w:vAlign w:val="center"/>
          </w:tcPr>
          <w:p>
            <w:pPr>
              <w:snapToGrid w:val="0"/>
              <w:jc w:val="left"/>
            </w:pPr>
            <w:r>
              <w:rPr>
                <w:rFonts w:ascii="宋体" w:eastAsia="宋体" w:hAnsi="宋体" w:cs="宋体"/>
                <w:b w:val="0"/>
                <w:i w:val="0"/>
                <w:color w:val="000000"/>
                <w:sz w:val="14"/>
              </w:rPr>
              <w:t xml:space="preserve">  资本性赠与</w:t>
            </w:r>
          </w:p>
        </w:tc>
        <w:tc>
          <w:tcPr>
            <w:tcW w:w="1218" w:type="dxa"/>
            <w:tcBorders/>
            <w:vAlign w:val="center"/>
          </w:tcPr>
          <w:p>
            <w:pPr/>
          </w:p>
        </w:tc>
      </w:tr>
      <w:tr>
        <w:trPr>
          <w:trHeight w:hRule="exact" w:val="425"/>
          <w:jc w:val="center"/>
        </w:trPr>
        <w:tc>
          <w:tcPr>
            <w:tcW w:w="640" w:type="dxa"/>
            <w:tcBorders/>
            <w:vAlign w:val="center"/>
          </w:tcPr>
          <w:p>
            <w:pPr/>
          </w:p>
        </w:tc>
        <w:tc>
          <w:tcPr>
            <w:tcW w:w="2340" w:type="dxa"/>
            <w:tcBorders/>
            <w:vAlign w:val="center"/>
          </w:tcPr>
          <w:p>
            <w:pPr/>
          </w:p>
        </w:tc>
        <w:tc>
          <w:tcPr>
            <w:tcW w:w="1220" w:type="dxa"/>
            <w:tcBorders/>
            <w:vAlign w:val="center"/>
          </w:tcPr>
          <w:p>
            <w:pPr/>
          </w:p>
        </w:tc>
        <w:tc>
          <w:tcPr>
            <w:tcW w:w="640" w:type="dxa"/>
            <w:tcBorders/>
            <w:vAlign w:val="center"/>
          </w:tcPr>
          <w:p>
            <w:pPr/>
          </w:p>
        </w:tc>
        <w:tc>
          <w:tcPr>
            <w:tcW w:w="2340" w:type="dxa"/>
            <w:tcBorders/>
            <w:vAlign w:val="center"/>
          </w:tcPr>
          <w:p>
            <w:pPr/>
          </w:p>
        </w:tc>
        <w:tc>
          <w:tcPr>
            <w:tcW w:w="1220" w:type="dxa"/>
            <w:tcBorders/>
            <w:vAlign w:val="center"/>
          </w:tcPr>
          <w:p>
            <w:pPr/>
          </w:p>
        </w:tc>
        <w:tc>
          <w:tcPr>
            <w:tcW w:w="640" w:type="dxa"/>
            <w:tcBorders/>
            <w:vAlign w:val="center"/>
          </w:tcPr>
          <w:p>
            <w:pPr>
              <w:snapToGrid w:val="0"/>
              <w:jc w:val="left"/>
            </w:pPr>
            <w:r>
              <w:rPr>
                <w:rFonts w:ascii="宋体" w:eastAsia="宋体" w:hAnsi="宋体" w:cs="宋体"/>
                <w:b w:val="0"/>
                <w:i w:val="0"/>
                <w:color w:val="000000"/>
                <w:sz w:val="14"/>
              </w:rPr>
              <w:t xml:space="preserve">39999</w:t>
            </w:r>
          </w:p>
        </w:tc>
        <w:tc>
          <w:tcPr>
            <w:tcW w:w="2980" w:type="dxa"/>
            <w:tcBorders/>
            <w:vAlign w:val="center"/>
          </w:tcPr>
          <w:p>
            <w:pPr>
              <w:snapToGrid w:val="0"/>
              <w:jc w:val="left"/>
            </w:pPr>
            <w:r>
              <w:rPr>
                <w:rFonts w:ascii="宋体" w:eastAsia="宋体" w:hAnsi="宋体" w:cs="宋体"/>
                <w:b w:val="0"/>
                <w:i w:val="0"/>
                <w:color w:val="000000"/>
                <w:sz w:val="14"/>
              </w:rPr>
              <w:t xml:space="preserve">  其他支出</w:t>
            </w:r>
          </w:p>
        </w:tc>
        <w:tc>
          <w:tcPr>
            <w:tcW w:w="1218" w:type="dxa"/>
            <w:tcBorders/>
            <w:vAlign w:val="center"/>
          </w:tcPr>
          <w:p>
            <w:pPr/>
          </w:p>
        </w:tc>
      </w:tr>
      <w:tr>
        <w:trPr>
          <w:trHeight w:hRule="exact" w:val="425"/>
          <w:jc w:val="center"/>
        </w:trPr>
        <w:tc>
          <w:tcPr>
            <w:tcW w:w="2980" w:type="dxa"/>
            <w:gridSpan w:val="2"/>
            <w:tcBorders/>
            <w:vAlign w:val="center"/>
          </w:tcPr>
          <w:p>
            <w:pPr>
              <w:snapToGrid w:val="0"/>
              <w:jc w:val="center"/>
            </w:pPr>
            <w:r>
              <w:rPr>
                <w:rFonts w:ascii="宋体" w:eastAsia="宋体" w:hAnsi="宋体" w:cs="宋体"/>
                <w:b/>
                <w:i w:val="0"/>
                <w:color w:val="000000"/>
                <w:sz w:val="14"/>
              </w:rPr>
              <w:t xml:space="preserve">人员经费合计</w:t>
            </w:r>
          </w:p>
        </w:tc>
        <w:tc>
          <w:tcPr>
            <w:tcW w:w="1220" w:type="dxa"/>
            <w:tcBorders/>
            <w:vAlign w:val="center"/>
          </w:tcPr>
          <w:p>
            <w:pPr>
              <w:snapToGrid w:val="0"/>
              <w:jc w:val="right"/>
            </w:pPr>
            <w:r>
              <w:rPr>
                <w:rFonts w:ascii="宋体" w:eastAsia="宋体" w:hAnsi="宋体" w:cs="宋体"/>
                <w:b w:val="0"/>
                <w:i w:val="0"/>
                <w:color w:val="000000"/>
                <w:sz w:val="14"/>
              </w:rPr>
              <w:t xml:space="preserve">36,017,772.97</w:t>
            </w:r>
          </w:p>
        </w:tc>
        <w:tc>
          <w:tcPr>
            <w:tcW w:w="7820" w:type="dxa"/>
            <w:gridSpan w:val="5"/>
            <w:tcBorders/>
            <w:vAlign w:val="center"/>
          </w:tcPr>
          <w:p>
            <w:pPr>
              <w:snapToGrid w:val="0"/>
              <w:jc w:val="center"/>
            </w:pPr>
            <w:r>
              <w:rPr>
                <w:rFonts w:ascii="宋体" w:eastAsia="宋体" w:hAnsi="宋体" w:cs="宋体"/>
                <w:b/>
                <w:i w:val="0"/>
                <w:color w:val="000000"/>
                <w:sz w:val="14"/>
              </w:rPr>
              <w:t xml:space="preserve">公用经费合计</w:t>
            </w:r>
          </w:p>
        </w:tc>
        <w:tc>
          <w:tcPr>
            <w:tcW w:w="1218" w:type="dxa"/>
            <w:tcBorders/>
            <w:vAlign w:val="center"/>
          </w:tcPr>
          <w:p>
            <w:pPr>
              <w:snapToGrid w:val="0"/>
              <w:jc w:val="right"/>
            </w:pPr>
            <w:r>
              <w:rPr>
                <w:rFonts w:ascii="宋体" w:eastAsia="宋体" w:hAnsi="宋体" w:cs="宋体"/>
                <w:b w:val="0"/>
                <w:i w:val="0"/>
                <w:color w:val="000000"/>
                <w:sz w:val="14"/>
              </w:rPr>
              <w:t xml:space="preserve">5,006,953.83</w:t>
            </w:r>
          </w:p>
        </w:tc>
      </w:tr>
      <w:tr>
        <w:trPr>
          <w:trHeight w:hRule="exact" w:val="379"/>
          <w:jc w:val="center"/>
        </w:trPr>
        <w:tc>
          <w:tcPr>
            <w:tcW w:w="13238" w:type="dxa"/>
            <w:gridSpan w:val="9"/>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14"/>
              </w:rPr>
              <w:t xml:space="preserve">注：本表反映本年度一般公共预算财政拨款基本支出明细情况。</w:t>
            </w:r>
          </w:p>
        </w:tc>
      </w:tr>
    </w:tbl>
    <w:p>
      <w:pPr>
        <w:pStyle w:val="Heading2"/>
        <w:spacing w:before="0" w:after="0" w:line="800" w:lineRule="exact"/>
        <w:ind w:firstLine="600" w:firstLineChars="200"/>
        <w:rPr>
          <w:rFonts w:ascii="黑体" w:eastAsia="黑体" w:hAnsi="黑体"/>
          <w:bCs w:val="0"/>
          <w:sz w:val="30"/>
          <w:szCs w:val="30"/>
        </w:rPr>
      </w:pPr>
      <w:r>
        <w:br w:type="page"/>
      </w:r>
      <w:bookmarkStart w:id="27" w:name="_Toc1972776439"/>
      <w:bookmarkStart w:id="28" w:name="_Toc1972277765"/>
      <w:bookmarkStart w:id="29" w:name="_Toc2050619938"/>
      <w:bookmarkStart w:id="30" w:name="_Toc1059543692"/>
      <w:r>
        <w:rPr>
          <w:rFonts w:ascii="黑体" w:eastAsia="黑体" w:hAnsi="黑体" w:hint="eastAsia"/>
          <w:sz w:val="30"/>
          <w:szCs w:val="30"/>
        </w:rPr>
        <w:t xml:space="preserve">八、《政府性基金预算财政拨款收入支出决算表》</w:t>
      </w:r>
      <w:bookmarkEnd w:id="27"/>
      <w:bookmarkEnd w:id="28"/>
      <w:bookmarkEnd w:id="29"/>
      <w:bookmarkEnd w:id="30"/>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1040"/>
        <w:gridCol w:w="3080"/>
        <w:gridCol w:w="1520"/>
        <w:gridCol w:w="1520"/>
        <w:gridCol w:w="1520"/>
        <w:gridCol w:w="1520"/>
        <w:gridCol w:w="1520"/>
        <w:gridCol w:w="1518"/>
      </w:tblGrid>
      <w:tr>
        <w:trPr>
          <w:trHeight w:hRule="exact" w:val="380"/>
          <w:jc w:val="center"/>
        </w:trPr>
        <w:tc>
          <w:tcPr>
            <w:tcW w:w="4120" w:type="dxa"/>
            <w:gridSpan w:val="2"/>
            <w:vAlign w:val="center"/>
          </w:tcPr>
          <w:p>
            <w:pPr>
              <w:snapToGrid w:val="0"/>
              <w:jc w:val="center"/>
            </w:pPr>
            <w:r>
              <w:rPr>
                <w:rFonts w:ascii="宋体" w:eastAsia="宋体" w:hAnsi="宋体" w:cs="宋体"/>
                <w:b w:val="0"/>
                <w:i w:val="0"/>
                <w:color w:val="000000"/>
                <w:sz w:val="18"/>
              </w:rPr>
              <w:t xml:space="preserve">支出功能分类科目</w:t>
            </w:r>
          </w:p>
        </w:tc>
        <w:tc>
          <w:tcPr>
            <w:tcW w:w="1520" w:type="dxa"/>
            <w:vMerge w:val="restart"/>
            <w:vAlign w:val="center"/>
          </w:tcPr>
          <w:p>
            <w:pPr>
              <w:snapToGrid w:val="0"/>
              <w:jc w:val="center"/>
            </w:pPr>
            <w:r>
              <w:rPr>
                <w:rFonts w:ascii="宋体" w:eastAsia="宋体" w:hAnsi="宋体" w:cs="宋体"/>
                <w:b w:val="0"/>
                <w:i w:val="0"/>
                <w:color w:val="000000"/>
                <w:sz w:val="18"/>
              </w:rPr>
              <w:t xml:space="preserve">年初结转和结余</w:t>
            </w:r>
          </w:p>
        </w:tc>
        <w:tc>
          <w:tcPr>
            <w:tcW w:w="1520" w:type="dxa"/>
            <w:vMerge w:val="restart"/>
            <w:vAlign w:val="center"/>
          </w:tcPr>
          <w:p>
            <w:pPr>
              <w:snapToGrid w:val="0"/>
              <w:jc w:val="center"/>
            </w:pPr>
            <w:r>
              <w:rPr>
                <w:rFonts w:ascii="宋体" w:eastAsia="宋体" w:hAnsi="宋体" w:cs="宋体"/>
                <w:b w:val="0"/>
                <w:i w:val="0"/>
                <w:color w:val="000000"/>
                <w:sz w:val="18"/>
              </w:rPr>
              <w:t xml:space="preserve">本年收入</w:t>
            </w:r>
          </w:p>
        </w:tc>
        <w:tc>
          <w:tcPr>
            <w:tcW w:w="4560" w:type="dxa"/>
            <w:gridSpan w:val="3"/>
            <w:vAlign w:val="center"/>
          </w:tcPr>
          <w:p>
            <w:pPr>
              <w:snapToGrid w:val="0"/>
              <w:jc w:val="center"/>
            </w:pPr>
            <w:r>
              <w:rPr>
                <w:rFonts w:ascii="宋体" w:eastAsia="宋体" w:hAnsi="宋体" w:cs="宋体"/>
                <w:b w:val="0"/>
                <w:i w:val="0"/>
                <w:color w:val="000000"/>
                <w:sz w:val="18"/>
              </w:rPr>
              <w:t xml:space="preserve">本年支出</w:t>
            </w:r>
          </w:p>
        </w:tc>
        <w:tc>
          <w:tcPr>
            <w:tcW w:w="1518" w:type="dxa"/>
            <w:vMerge w:val="restart"/>
            <w:vAlign w:val="center"/>
          </w:tcPr>
          <w:p>
            <w:pPr>
              <w:snapToGrid w:val="0"/>
              <w:jc w:val="center"/>
            </w:pPr>
            <w:r>
              <w:rPr>
                <w:rFonts w:ascii="宋体" w:eastAsia="宋体" w:hAnsi="宋体" w:cs="宋体"/>
                <w:b w:val="0"/>
                <w:i w:val="0"/>
                <w:color w:val="000000"/>
                <w:sz w:val="18"/>
              </w:rPr>
              <w:t xml:space="preserve">年末结转和结余</w:t>
            </w:r>
          </w:p>
        </w:tc>
      </w:tr>
      <w:tr>
        <w:trPr>
          <w:trHeight w:hRule="exact" w:val="797"/>
          <w:jc w:val="center"/>
        </w:trPr>
        <w:tc>
          <w:tcPr>
            <w:tcW w:w="1040" w:type="dxa"/>
            <w:vAlign w:val="center"/>
          </w:tcPr>
          <w:p>
            <w:pPr>
              <w:snapToGrid w:val="0"/>
              <w:jc w:val="center"/>
            </w:pPr>
            <w:r>
              <w:rPr>
                <w:rFonts w:ascii="宋体" w:eastAsia="宋体" w:hAnsi="宋体" w:cs="宋体"/>
                <w:b w:val="0"/>
                <w:i w:val="0"/>
                <w:color w:val="000000"/>
                <w:sz w:val="18"/>
              </w:rPr>
              <w:t xml:space="preserve">科目编码</w:t>
            </w:r>
          </w:p>
        </w:tc>
        <w:tc>
          <w:tcPr>
            <w:tcW w:w="3080" w:type="dxa"/>
            <w:vAlign w:val="center"/>
          </w:tcPr>
          <w:p>
            <w:pPr>
              <w:snapToGrid w:val="0"/>
              <w:jc w:val="center"/>
            </w:pPr>
            <w:r>
              <w:rPr>
                <w:rFonts w:ascii="宋体" w:eastAsia="宋体" w:hAnsi="宋体" w:cs="宋体"/>
                <w:b w:val="0"/>
                <w:i w:val="0"/>
                <w:color w:val="000000"/>
                <w:sz w:val="18"/>
              </w:rPr>
              <w:t xml:space="preserve">科目名称</w:t>
            </w:r>
          </w:p>
        </w:tc>
        <w:tc>
          <w:tcPr>
            <w:tcW w:w="1520" w:type="dxa"/>
            <w:vMerge/>
            <w:vAlign w:val="center"/>
          </w:tcPr>
          <w:p>
            <w:pPr/>
          </w:p>
        </w:tc>
        <w:tc>
          <w:tcPr>
            <w:tcW w:w="1520" w:type="dxa"/>
            <w:vMerge/>
            <w:vAlign w:val="center"/>
          </w:tcPr>
          <w:p>
            <w:pPr/>
          </w:p>
        </w:tc>
        <w:tc>
          <w:tcPr>
            <w:tcW w:w="1520" w:type="dxa"/>
            <w:vAlign w:val="center"/>
          </w:tcPr>
          <w:p>
            <w:pPr>
              <w:snapToGrid w:val="0"/>
              <w:jc w:val="center"/>
            </w:pPr>
            <w:r>
              <w:rPr>
                <w:rFonts w:ascii="宋体" w:eastAsia="宋体" w:hAnsi="宋体" w:cs="宋体"/>
                <w:b w:val="0"/>
                <w:i w:val="0"/>
                <w:color w:val="000000"/>
                <w:sz w:val="18"/>
              </w:rPr>
              <w:t xml:space="preserve">小计</w:t>
            </w:r>
          </w:p>
        </w:tc>
        <w:tc>
          <w:tcPr>
            <w:tcW w:w="1520" w:type="dxa"/>
            <w:vAlign w:val="center"/>
          </w:tcPr>
          <w:p>
            <w:pPr>
              <w:snapToGrid w:val="0"/>
              <w:jc w:val="center"/>
            </w:pPr>
            <w:r>
              <w:rPr>
                <w:rFonts w:ascii="宋体" w:eastAsia="宋体" w:hAnsi="宋体" w:cs="宋体"/>
                <w:b w:val="0"/>
                <w:i w:val="0"/>
                <w:color w:val="000000"/>
                <w:sz w:val="18"/>
              </w:rPr>
              <w:t xml:space="preserve">基本支出  </w:t>
            </w:r>
          </w:p>
        </w:tc>
        <w:tc>
          <w:tcPr>
            <w:tcW w:w="1520" w:type="dxa"/>
            <w:vAlign w:val="center"/>
          </w:tcPr>
          <w:p>
            <w:pPr>
              <w:snapToGrid w:val="0"/>
              <w:jc w:val="center"/>
            </w:pPr>
            <w:r>
              <w:rPr>
                <w:rFonts w:ascii="宋体" w:eastAsia="宋体" w:hAnsi="宋体" w:cs="宋体"/>
                <w:b w:val="0"/>
                <w:i w:val="0"/>
                <w:color w:val="000000"/>
                <w:sz w:val="18"/>
              </w:rPr>
              <w:t xml:space="preserve">项目支出</w:t>
            </w:r>
          </w:p>
        </w:tc>
        <w:tc>
          <w:tcPr>
            <w:tcW w:w="1518" w:type="dxa"/>
            <w:vMerge/>
            <w:vAlign w:val="center"/>
          </w:tcPr>
          <w:p>
            <w:pPr/>
          </w:p>
        </w:tc>
      </w:tr>
      <w:tr>
        <w:trPr>
          <w:trHeight w:hRule="exact" w:val="570"/>
          <w:jc w:val="center"/>
        </w:trPr>
        <w:tc>
          <w:tcPr>
            <w:tcW w:w="4120" w:type="dxa"/>
            <w:gridSpan w:val="2"/>
            <w:tcBorders/>
            <w:vAlign w:val="center"/>
          </w:tcPr>
          <w:p>
            <w:pPr>
              <w:snapToGrid w:val="0"/>
              <w:jc w:val="center"/>
            </w:pPr>
            <w:r>
              <w:rPr>
                <w:rFonts w:ascii="宋体" w:eastAsia="宋体" w:hAnsi="宋体" w:cs="宋体"/>
                <w:b w:val="0"/>
                <w:i w:val="0"/>
                <w:color w:val="000000"/>
                <w:sz w:val="18"/>
              </w:rPr>
              <w:t xml:space="preserve">合计</w:t>
            </w:r>
          </w:p>
        </w:tc>
        <w:tc>
          <w:tcPr>
            <w:tcW w:w="152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18" w:type="dxa"/>
            <w:tcBorders/>
            <w:vAlign w:val="center"/>
          </w:tcPr>
          <w:p>
            <w:pPr/>
          </w:p>
        </w:tc>
      </w:tr>
      <w:tr>
        <w:trPr>
          <w:trHeight w:hRule="exact" w:val="570"/>
          <w:jc w:val="center"/>
        </w:trPr>
        <w:tc>
          <w:tcPr>
            <w:tcW w:w="1040" w:type="dxa"/>
            <w:tcBorders/>
            <w:vAlign w:val="center"/>
          </w:tcPr>
          <w:p>
            <w:pPr/>
          </w:p>
        </w:tc>
        <w:tc>
          <w:tcPr>
            <w:tcW w:w="308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18" w:type="dxa"/>
            <w:tcBorders/>
            <w:vAlign w:val="center"/>
          </w:tcPr>
          <w:p>
            <w:pPr/>
          </w:p>
        </w:tc>
      </w:tr>
      <w:tr>
        <w:trPr>
          <w:trHeight w:hRule="exact" w:val="1063"/>
          <w:jc w:val="center"/>
        </w:trPr>
        <w:tc>
          <w:tcPr>
            <w:tcW w:w="13238" w:type="dxa"/>
            <w:gridSpan w:val="8"/>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18"/>
              </w:rPr>
              <w:t xml:space="preserve">注：本表反映本年度政府性基金预算财政拨款收入、支出及结转和结余情况。</w:t>
            </w:r>
          </w:p>
        </w:tc>
      </w:tr>
    </w:tbl>
    <w:p>
      <w:pPr>
        <w:spacing w:line="240" w:lineRule="atLeast"/>
        <w:ind w:firstLine="420" w:firstLineChars="200"/>
        <w:rPr>
          <w:rFonts w:ascii="黑体" w:eastAsia="黑体" w:hAnsi="仿宋"/>
          <w:sz w:val="32"/>
          <w:szCs w:val="32"/>
        </w:rPr>
      </w:pPr>
      <w:r>
        <w:rPr>
          <w:rFonts w:ascii="黑体" w:eastAsia="黑体" w:hAnsi="仿宋" w:hint="eastAsia"/>
          <w:sz w:val="21"/>
          <w:szCs w:val="21"/>
        </w:rPr>
        <w:t xml:space="preserve">天津市宝坻区人民检察院2024年度政府性基金预算财政拨款收入支出决算表为空表。</w:t>
      </w:r>
      <w:bookmarkStart w:id="31" w:name="_Toc1662304910"/>
      <w:bookmarkStart w:id="32" w:name="_Toc1951730910"/>
      <w:bookmarkStart w:id="33" w:name="_Toc816430520"/>
    </w:p>
    <w:p>
      <w:pPr>
        <w:pStyle w:val="Heading2"/>
        <w:spacing w:before="0" w:after="0" w:line="800" w:lineRule="exact"/>
        <w:rPr>
          <w:rFonts w:ascii="黑体" w:eastAsia="黑体" w:hAnsi="黑体"/>
          <w:b w:val="0"/>
          <w:sz w:val="30"/>
          <w:szCs w:val="30"/>
        </w:rPr>
        <w:sectPr>
          <w:pgSz w:w="16838" w:h="11906" w:orient="landscape"/>
          <w:pgMar w:top="1440" w:right="1800" w:bottom="1440" w:left="1800" w:header="851" w:footer="992" w:gutter="0"/>
          <w:pgBorders/>
          <w:cols w:num="1" w:space="720">
            <w:col w:w="13238" w:space="720"/>
          </w:cols>
          <w:docGrid w:type="lines" w:linePitch="312" w:charSpace="0"/>
        </w:sectPr>
      </w:pPr>
    </w:p>
    <w:p>
      <w:pPr>
        <w:pStyle w:val="Heading2"/>
        <w:spacing w:before="0" w:after="0" w:line="800" w:lineRule="exact"/>
        <w:ind w:firstLine="600" w:firstLineChars="200"/>
        <w:rPr>
          <w:rFonts w:ascii="黑体" w:eastAsia="黑体" w:hAnsi="黑体"/>
          <w:b w:val="0"/>
          <w:sz w:val="30"/>
          <w:szCs w:val="30"/>
        </w:rPr>
      </w:pPr>
      <w:bookmarkStart w:id="34" w:name="_Toc1453584240"/>
      <w:r>
        <w:rPr>
          <w:rFonts w:ascii="黑体" w:eastAsia="黑体" w:hAnsi="黑体" w:hint="eastAsia"/>
          <w:sz w:val="30"/>
          <w:szCs w:val="30"/>
        </w:rPr>
        <w:t xml:space="preserve">九、《国有资本经营预算财政拨款收入支出决算表》</w:t>
      </w:r>
      <w:bookmarkEnd w:id="31"/>
      <w:bookmarkEnd w:id="32"/>
      <w:bookmarkEnd w:id="33"/>
      <w:bookmarkEnd w:id="34"/>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1040"/>
        <w:gridCol w:w="3080"/>
        <w:gridCol w:w="1520"/>
        <w:gridCol w:w="1520"/>
        <w:gridCol w:w="1520"/>
        <w:gridCol w:w="1520"/>
        <w:gridCol w:w="1520"/>
        <w:gridCol w:w="1518"/>
      </w:tblGrid>
      <w:tr>
        <w:trPr>
          <w:trHeight w:hRule="exact" w:val="380"/>
          <w:jc w:val="center"/>
        </w:trPr>
        <w:tc>
          <w:tcPr>
            <w:tcW w:w="4120" w:type="dxa"/>
            <w:gridSpan w:val="2"/>
            <w:vAlign w:val="center"/>
          </w:tcPr>
          <w:p>
            <w:pPr>
              <w:snapToGrid w:val="0"/>
              <w:jc w:val="center"/>
            </w:pPr>
            <w:r>
              <w:rPr>
                <w:rFonts w:ascii="宋体" w:eastAsia="宋体" w:hAnsi="宋体" w:cs="宋体"/>
                <w:b w:val="0"/>
                <w:i w:val="0"/>
                <w:color w:val="000000"/>
                <w:sz w:val="18"/>
              </w:rPr>
              <w:t xml:space="preserve">支出功能分类科目</w:t>
            </w:r>
          </w:p>
        </w:tc>
        <w:tc>
          <w:tcPr>
            <w:tcW w:w="1520" w:type="dxa"/>
            <w:vMerge w:val="restart"/>
            <w:vAlign w:val="center"/>
          </w:tcPr>
          <w:p>
            <w:pPr>
              <w:snapToGrid w:val="0"/>
              <w:jc w:val="center"/>
            </w:pPr>
            <w:r>
              <w:rPr>
                <w:rFonts w:ascii="宋体" w:eastAsia="宋体" w:hAnsi="宋体" w:cs="宋体"/>
                <w:b w:val="0"/>
                <w:i w:val="0"/>
                <w:color w:val="000000"/>
                <w:sz w:val="18"/>
              </w:rPr>
              <w:t xml:space="preserve">年初结转和结余</w:t>
            </w:r>
          </w:p>
        </w:tc>
        <w:tc>
          <w:tcPr>
            <w:tcW w:w="1520" w:type="dxa"/>
            <w:vMerge w:val="restart"/>
            <w:vAlign w:val="center"/>
          </w:tcPr>
          <w:p>
            <w:pPr>
              <w:snapToGrid w:val="0"/>
              <w:jc w:val="center"/>
            </w:pPr>
            <w:r>
              <w:rPr>
                <w:rFonts w:ascii="宋体" w:eastAsia="宋体" w:hAnsi="宋体" w:cs="宋体"/>
                <w:b w:val="0"/>
                <w:i w:val="0"/>
                <w:color w:val="000000"/>
                <w:sz w:val="18"/>
              </w:rPr>
              <w:t xml:space="preserve">本年收入</w:t>
            </w:r>
          </w:p>
        </w:tc>
        <w:tc>
          <w:tcPr>
            <w:tcW w:w="4560" w:type="dxa"/>
            <w:gridSpan w:val="3"/>
            <w:vAlign w:val="center"/>
          </w:tcPr>
          <w:p>
            <w:pPr>
              <w:snapToGrid w:val="0"/>
              <w:jc w:val="center"/>
            </w:pPr>
            <w:r>
              <w:rPr>
                <w:rFonts w:ascii="宋体" w:eastAsia="宋体" w:hAnsi="宋体" w:cs="宋体"/>
                <w:b w:val="0"/>
                <w:i w:val="0"/>
                <w:color w:val="000000"/>
                <w:sz w:val="18"/>
              </w:rPr>
              <w:t xml:space="preserve">本年支出</w:t>
            </w:r>
          </w:p>
        </w:tc>
        <w:tc>
          <w:tcPr>
            <w:tcW w:w="1518" w:type="dxa"/>
            <w:vMerge w:val="restart"/>
            <w:vAlign w:val="center"/>
          </w:tcPr>
          <w:p>
            <w:pPr>
              <w:snapToGrid w:val="0"/>
              <w:jc w:val="center"/>
            </w:pPr>
            <w:r>
              <w:rPr>
                <w:rFonts w:ascii="宋体" w:eastAsia="宋体" w:hAnsi="宋体" w:cs="宋体"/>
                <w:b w:val="0"/>
                <w:i w:val="0"/>
                <w:color w:val="000000"/>
                <w:sz w:val="18"/>
              </w:rPr>
              <w:t xml:space="preserve">年末结转和结余</w:t>
            </w:r>
          </w:p>
        </w:tc>
      </w:tr>
      <w:tr>
        <w:trPr>
          <w:trHeight w:hRule="exact" w:val="797"/>
          <w:jc w:val="center"/>
        </w:trPr>
        <w:tc>
          <w:tcPr>
            <w:tcW w:w="1040" w:type="dxa"/>
            <w:vAlign w:val="center"/>
          </w:tcPr>
          <w:p>
            <w:pPr>
              <w:snapToGrid w:val="0"/>
              <w:jc w:val="center"/>
            </w:pPr>
            <w:r>
              <w:rPr>
                <w:rFonts w:ascii="宋体" w:eastAsia="宋体" w:hAnsi="宋体" w:cs="宋体"/>
                <w:b w:val="0"/>
                <w:i w:val="0"/>
                <w:color w:val="000000"/>
                <w:sz w:val="18"/>
              </w:rPr>
              <w:t xml:space="preserve">科目编码</w:t>
            </w:r>
          </w:p>
        </w:tc>
        <w:tc>
          <w:tcPr>
            <w:tcW w:w="3080" w:type="dxa"/>
            <w:vAlign w:val="center"/>
          </w:tcPr>
          <w:p>
            <w:pPr>
              <w:snapToGrid w:val="0"/>
              <w:jc w:val="center"/>
            </w:pPr>
            <w:r>
              <w:rPr>
                <w:rFonts w:ascii="宋体" w:eastAsia="宋体" w:hAnsi="宋体" w:cs="宋体"/>
                <w:b w:val="0"/>
                <w:i w:val="0"/>
                <w:color w:val="000000"/>
                <w:sz w:val="18"/>
              </w:rPr>
              <w:t xml:space="preserve">科目名称</w:t>
            </w:r>
          </w:p>
        </w:tc>
        <w:tc>
          <w:tcPr>
            <w:tcW w:w="1520" w:type="dxa"/>
            <w:vMerge/>
            <w:vAlign w:val="center"/>
          </w:tcPr>
          <w:p>
            <w:pPr/>
          </w:p>
        </w:tc>
        <w:tc>
          <w:tcPr>
            <w:tcW w:w="1520" w:type="dxa"/>
            <w:vMerge/>
            <w:vAlign w:val="center"/>
          </w:tcPr>
          <w:p>
            <w:pPr/>
          </w:p>
        </w:tc>
        <w:tc>
          <w:tcPr>
            <w:tcW w:w="1520" w:type="dxa"/>
            <w:vAlign w:val="center"/>
          </w:tcPr>
          <w:p>
            <w:pPr>
              <w:snapToGrid w:val="0"/>
              <w:jc w:val="center"/>
            </w:pPr>
            <w:r>
              <w:rPr>
                <w:rFonts w:ascii="宋体" w:eastAsia="宋体" w:hAnsi="宋体" w:cs="宋体"/>
                <w:b w:val="0"/>
                <w:i w:val="0"/>
                <w:color w:val="000000"/>
                <w:sz w:val="18"/>
              </w:rPr>
              <w:t xml:space="preserve">合计</w:t>
            </w:r>
          </w:p>
        </w:tc>
        <w:tc>
          <w:tcPr>
            <w:tcW w:w="1520" w:type="dxa"/>
            <w:vAlign w:val="center"/>
          </w:tcPr>
          <w:p>
            <w:pPr>
              <w:snapToGrid w:val="0"/>
              <w:jc w:val="center"/>
            </w:pPr>
            <w:r>
              <w:rPr>
                <w:rFonts w:ascii="宋体" w:eastAsia="宋体" w:hAnsi="宋体" w:cs="宋体"/>
                <w:b w:val="0"/>
                <w:i w:val="0"/>
                <w:color w:val="000000"/>
                <w:sz w:val="18"/>
              </w:rPr>
              <w:t xml:space="preserve">基本支出  </w:t>
            </w:r>
          </w:p>
        </w:tc>
        <w:tc>
          <w:tcPr>
            <w:tcW w:w="1520" w:type="dxa"/>
            <w:vAlign w:val="center"/>
          </w:tcPr>
          <w:p>
            <w:pPr>
              <w:snapToGrid w:val="0"/>
              <w:jc w:val="center"/>
            </w:pPr>
            <w:r>
              <w:rPr>
                <w:rFonts w:ascii="宋体" w:eastAsia="宋体" w:hAnsi="宋体" w:cs="宋体"/>
                <w:b w:val="0"/>
                <w:i w:val="0"/>
                <w:color w:val="000000"/>
                <w:sz w:val="18"/>
              </w:rPr>
              <w:t xml:space="preserve">项目支出</w:t>
            </w:r>
          </w:p>
        </w:tc>
        <w:tc>
          <w:tcPr>
            <w:tcW w:w="1518" w:type="dxa"/>
            <w:vMerge/>
            <w:vAlign w:val="center"/>
          </w:tcPr>
          <w:p>
            <w:pPr/>
          </w:p>
        </w:tc>
      </w:tr>
      <w:tr>
        <w:trPr>
          <w:trHeight w:hRule="exact" w:val="570"/>
          <w:jc w:val="center"/>
        </w:trPr>
        <w:tc>
          <w:tcPr>
            <w:tcW w:w="4120" w:type="dxa"/>
            <w:gridSpan w:val="2"/>
            <w:tcBorders/>
            <w:vAlign w:val="center"/>
          </w:tcPr>
          <w:p>
            <w:pPr>
              <w:snapToGrid w:val="0"/>
              <w:jc w:val="center"/>
            </w:pPr>
            <w:r>
              <w:rPr>
                <w:rFonts w:ascii="宋体" w:eastAsia="宋体" w:hAnsi="宋体" w:cs="宋体"/>
                <w:b w:val="0"/>
                <w:i w:val="0"/>
                <w:color w:val="000000"/>
                <w:sz w:val="18"/>
              </w:rPr>
              <w:t xml:space="preserve">合计</w:t>
            </w:r>
          </w:p>
        </w:tc>
        <w:tc>
          <w:tcPr>
            <w:tcW w:w="152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18" w:type="dxa"/>
            <w:tcBorders/>
            <w:vAlign w:val="center"/>
          </w:tcPr>
          <w:p>
            <w:pPr/>
          </w:p>
        </w:tc>
      </w:tr>
      <w:tr>
        <w:trPr>
          <w:trHeight w:hRule="exact" w:val="570"/>
          <w:jc w:val="center"/>
        </w:trPr>
        <w:tc>
          <w:tcPr>
            <w:tcW w:w="1040" w:type="dxa"/>
            <w:tcBorders/>
            <w:vAlign w:val="center"/>
          </w:tcPr>
          <w:p>
            <w:pPr/>
          </w:p>
        </w:tc>
        <w:tc>
          <w:tcPr>
            <w:tcW w:w="308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20" w:type="dxa"/>
            <w:tcBorders/>
            <w:vAlign w:val="center"/>
          </w:tcPr>
          <w:p>
            <w:pPr/>
          </w:p>
        </w:tc>
        <w:tc>
          <w:tcPr>
            <w:tcW w:w="1518" w:type="dxa"/>
            <w:tcBorders/>
            <w:vAlign w:val="center"/>
          </w:tcPr>
          <w:p>
            <w:pPr/>
          </w:p>
        </w:tc>
      </w:tr>
      <w:tr>
        <w:trPr>
          <w:trHeight w:hRule="exact" w:val="1063"/>
          <w:jc w:val="center"/>
        </w:trPr>
        <w:tc>
          <w:tcPr>
            <w:tcW w:w="13238" w:type="dxa"/>
            <w:gridSpan w:val="8"/>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18"/>
              </w:rPr>
              <w:t xml:space="preserve">注：本表反映本年度国有资本经营预算财政拨款收入、支出及结转和结余情况。</w:t>
            </w:r>
          </w:p>
        </w:tc>
      </w:tr>
    </w:tbl>
    <w:p>
      <w:pPr>
        <w:spacing w:line="240" w:lineRule="atLeast"/>
        <w:ind w:firstLine="420" w:firstLineChars="200"/>
        <w:rPr>
          <w:rFonts w:ascii="黑体" w:eastAsia="黑体" w:hAnsi="仿宋"/>
          <w:sz w:val="32"/>
          <w:szCs w:val="32"/>
        </w:rPr>
      </w:pPr>
      <w:r>
        <w:rPr>
          <w:rFonts w:ascii="黑体" w:eastAsia="黑体" w:hAnsi="仿宋" w:hint="eastAsia"/>
          <w:sz w:val="21"/>
          <w:szCs w:val="21"/>
        </w:rPr>
        <w:t xml:space="preserve">天津市宝坻区人民检察院2024年国有资本经营预算财政拨款收入支出决算表为空表。</w:t>
      </w:r>
      <w:bookmarkStart w:id="35" w:name="_Toc1743858547"/>
      <w:bookmarkStart w:id="36" w:name="_Toc2076180092"/>
      <w:bookmarkStart w:id="37" w:name="_Toc1474728957"/>
    </w:p>
    <w:p>
      <w:pPr>
        <w:pStyle w:val="Heading2"/>
        <w:spacing w:before="0" w:after="0" w:line="800" w:lineRule="exact"/>
        <w:rPr>
          <w:rFonts w:ascii="黑体" w:eastAsia="黑体" w:hAnsi="黑体"/>
          <w:b w:val="0"/>
          <w:sz w:val="30"/>
          <w:szCs w:val="30"/>
        </w:rPr>
        <w:sectPr>
          <w:pgSz w:w="16838" w:h="11906" w:orient="landscape"/>
          <w:pgMar w:top="1440" w:right="1800" w:bottom="1440" w:left="1800" w:header="851" w:footer="992" w:gutter="0"/>
          <w:pgBorders/>
          <w:cols w:num="1" w:space="720">
            <w:col w:w="13238" w:space="720"/>
          </w:cols>
          <w:docGrid w:type="lines" w:linePitch="312" w:charSpace="0"/>
        </w:sectPr>
      </w:pPr>
    </w:p>
    <w:p>
      <w:pPr>
        <w:pStyle w:val="Heading2"/>
        <w:spacing w:before="0" w:after="0" w:line="800" w:lineRule="exact"/>
        <w:ind w:firstLine="600" w:firstLineChars="200"/>
        <w:rPr>
          <w:rFonts w:ascii="黑体" w:eastAsia="黑体" w:hAnsi="黑体"/>
          <w:bCs w:val="0"/>
          <w:sz w:val="30"/>
          <w:szCs w:val="30"/>
        </w:rPr>
      </w:pPr>
      <w:bookmarkStart w:id="38" w:name="_Toc616353408"/>
      <w:r>
        <w:rPr>
          <w:rFonts w:ascii="黑体" w:eastAsia="黑体" w:hAnsi="黑体" w:hint="eastAsia"/>
          <w:sz w:val="30"/>
          <w:szCs w:val="30"/>
        </w:rPr>
        <w:t xml:space="preserve">十、《财政拨款“三公”经费支出决算表》</w:t>
      </w:r>
      <w:bookmarkEnd w:id="35"/>
      <w:bookmarkEnd w:id="36"/>
      <w:bookmarkEnd w:id="37"/>
      <w:bookmarkEnd w:id="38"/>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2200"/>
        <w:gridCol w:w="2200"/>
        <w:gridCol w:w="2200"/>
        <w:gridCol w:w="2200"/>
        <w:gridCol w:w="2220"/>
        <w:gridCol w:w="2218"/>
      </w:tblGrid>
      <w:tr>
        <w:trPr>
          <w:trHeight w:hRule="exact" w:val="1009"/>
          <w:jc w:val="center"/>
        </w:trPr>
        <w:tc>
          <w:tcPr>
            <w:tcW w:w="2200" w:type="dxa"/>
            <w:vMerge w:val="restart"/>
            <w:vAlign w:val="center"/>
          </w:tcPr>
          <w:p>
            <w:pPr>
              <w:snapToGrid w:val="0"/>
              <w:jc w:val="center"/>
            </w:pPr>
            <w:r>
              <w:rPr>
                <w:rFonts w:ascii="宋体" w:eastAsia="宋体" w:hAnsi="宋体" w:cs="宋体"/>
                <w:b w:val="0"/>
                <w:i w:val="0"/>
                <w:color w:val="000000"/>
                <w:sz w:val="24"/>
              </w:rPr>
              <w:t xml:space="preserve">合计</w:t>
            </w:r>
          </w:p>
        </w:tc>
        <w:tc>
          <w:tcPr>
            <w:tcW w:w="2200" w:type="dxa"/>
            <w:vMerge w:val="restart"/>
            <w:vAlign w:val="center"/>
          </w:tcPr>
          <w:p>
            <w:pPr>
              <w:snapToGrid w:val="0"/>
              <w:jc w:val="center"/>
            </w:pPr>
            <w:r>
              <w:rPr>
                <w:rFonts w:ascii="宋体" w:eastAsia="宋体" w:hAnsi="宋体" w:cs="宋体"/>
                <w:b w:val="0"/>
                <w:i w:val="0"/>
                <w:color w:val="000000"/>
                <w:sz w:val="24"/>
              </w:rPr>
              <w:t xml:space="preserve">因公出国（境）费</w:t>
            </w:r>
          </w:p>
        </w:tc>
        <w:tc>
          <w:tcPr>
            <w:tcW w:w="6620" w:type="dxa"/>
            <w:gridSpan w:val="3"/>
            <w:vAlign w:val="center"/>
          </w:tcPr>
          <w:p>
            <w:pPr>
              <w:snapToGrid w:val="0"/>
              <w:jc w:val="center"/>
            </w:pPr>
            <w:r>
              <w:rPr>
                <w:rFonts w:ascii="宋体" w:eastAsia="宋体" w:hAnsi="宋体" w:cs="宋体"/>
                <w:b w:val="0"/>
                <w:i w:val="0"/>
                <w:color w:val="000000"/>
                <w:sz w:val="24"/>
              </w:rPr>
              <w:t xml:space="preserve">公务用车购置及运行维护费</w:t>
            </w:r>
          </w:p>
        </w:tc>
        <w:tc>
          <w:tcPr>
            <w:tcW w:w="2218" w:type="dxa"/>
            <w:vMerge w:val="restart"/>
            <w:vAlign w:val="center"/>
          </w:tcPr>
          <w:p>
            <w:pPr>
              <w:snapToGrid w:val="0"/>
              <w:jc w:val="center"/>
            </w:pPr>
            <w:r>
              <w:rPr>
                <w:rFonts w:ascii="宋体" w:eastAsia="宋体" w:hAnsi="宋体" w:cs="宋体"/>
                <w:b w:val="0"/>
                <w:i w:val="0"/>
                <w:color w:val="000000"/>
                <w:sz w:val="24"/>
              </w:rPr>
              <w:t xml:space="preserve">公务接待费</w:t>
            </w:r>
          </w:p>
        </w:tc>
      </w:tr>
      <w:tr>
        <w:trPr>
          <w:trHeight w:hRule="exact" w:val="1034"/>
          <w:jc w:val="center"/>
        </w:trPr>
        <w:tc>
          <w:tcPr>
            <w:tcW w:w="2200" w:type="dxa"/>
            <w:vMerge/>
            <w:vAlign w:val="center"/>
          </w:tcPr>
          <w:p>
            <w:pPr/>
          </w:p>
        </w:tc>
        <w:tc>
          <w:tcPr>
            <w:tcW w:w="2200" w:type="dxa"/>
            <w:vMerge/>
            <w:vAlign w:val="center"/>
          </w:tcPr>
          <w:p>
            <w:pPr/>
          </w:p>
        </w:tc>
        <w:tc>
          <w:tcPr>
            <w:tcW w:w="2200" w:type="dxa"/>
            <w:vAlign w:val="center"/>
          </w:tcPr>
          <w:p>
            <w:pPr>
              <w:snapToGrid w:val="0"/>
              <w:jc w:val="center"/>
            </w:pPr>
            <w:r>
              <w:rPr>
                <w:rFonts w:ascii="宋体" w:eastAsia="宋体" w:hAnsi="宋体" w:cs="宋体"/>
                <w:b w:val="0"/>
                <w:i w:val="0"/>
                <w:color w:val="000000"/>
                <w:sz w:val="24"/>
              </w:rPr>
              <w:t xml:space="preserve">小计</w:t>
            </w:r>
          </w:p>
        </w:tc>
        <w:tc>
          <w:tcPr>
            <w:tcW w:w="2200" w:type="dxa"/>
            <w:vAlign w:val="center"/>
          </w:tcPr>
          <w:p>
            <w:pPr>
              <w:snapToGrid w:val="0"/>
              <w:jc w:val="center"/>
            </w:pPr>
            <w:r>
              <w:rPr>
                <w:rFonts w:ascii="宋体" w:eastAsia="宋体" w:hAnsi="宋体" w:cs="宋体"/>
                <w:b w:val="0"/>
                <w:i w:val="0"/>
                <w:color w:val="000000"/>
                <w:sz w:val="24"/>
              </w:rPr>
              <w:t xml:space="preserve">公务用车购置费</w:t>
            </w:r>
          </w:p>
        </w:tc>
        <w:tc>
          <w:tcPr>
            <w:tcW w:w="2220" w:type="dxa"/>
            <w:vAlign w:val="center"/>
          </w:tcPr>
          <w:p>
            <w:pPr>
              <w:snapToGrid w:val="0"/>
              <w:jc w:val="center"/>
            </w:pPr>
            <w:r>
              <w:rPr>
                <w:rFonts w:ascii="宋体" w:eastAsia="宋体" w:hAnsi="宋体" w:cs="宋体"/>
                <w:b w:val="0"/>
                <w:i w:val="0"/>
                <w:color w:val="000000"/>
                <w:sz w:val="24"/>
              </w:rPr>
              <w:t xml:space="preserve">公务用车运行维护费</w:t>
            </w:r>
          </w:p>
        </w:tc>
        <w:tc>
          <w:tcPr>
            <w:tcW w:w="2218" w:type="dxa"/>
            <w:vMerge/>
            <w:vAlign w:val="center"/>
          </w:tcPr>
          <w:p>
            <w:pPr/>
          </w:p>
        </w:tc>
      </w:tr>
      <w:tr>
        <w:trPr>
          <w:trHeight w:hRule="exact" w:val="934"/>
          <w:jc w:val="center"/>
        </w:trPr>
        <w:tc>
          <w:tcPr>
            <w:tcW w:w="2200" w:type="dxa"/>
            <w:tcBorders/>
            <w:vAlign w:val="center"/>
          </w:tcPr>
          <w:p>
            <w:pPr>
              <w:snapToGrid w:val="0"/>
              <w:jc w:val="right"/>
            </w:pPr>
            <w:r>
              <w:rPr>
                <w:rFonts w:ascii="宋体" w:eastAsia="宋体" w:hAnsi="宋体" w:cs="宋体"/>
                <w:b w:val="0"/>
                <w:i w:val="0"/>
                <w:color w:val="000000"/>
                <w:sz w:val="24"/>
              </w:rPr>
              <w:t xml:space="preserve">106,000.00</w:t>
            </w:r>
          </w:p>
        </w:tc>
        <w:tc>
          <w:tcPr>
            <w:tcW w:w="2200" w:type="dxa"/>
            <w:tcBorders/>
            <w:vAlign w:val="center"/>
          </w:tcPr>
          <w:p>
            <w:pPr/>
          </w:p>
        </w:tc>
        <w:tc>
          <w:tcPr>
            <w:tcW w:w="2200" w:type="dxa"/>
            <w:tcBorders/>
            <w:vAlign w:val="center"/>
          </w:tcPr>
          <w:p>
            <w:pPr>
              <w:snapToGrid w:val="0"/>
              <w:jc w:val="right"/>
            </w:pPr>
            <w:r>
              <w:rPr>
                <w:rFonts w:ascii="宋体" w:eastAsia="宋体" w:hAnsi="宋体" w:cs="宋体"/>
                <w:b w:val="0"/>
                <w:i w:val="0"/>
                <w:color w:val="000000"/>
                <w:sz w:val="24"/>
              </w:rPr>
              <w:t xml:space="preserve">106,000.00</w:t>
            </w:r>
          </w:p>
        </w:tc>
        <w:tc>
          <w:tcPr>
            <w:tcW w:w="2200" w:type="dxa"/>
            <w:tcBorders/>
            <w:vAlign w:val="center"/>
          </w:tcPr>
          <w:p>
            <w:pPr/>
          </w:p>
        </w:tc>
        <w:tc>
          <w:tcPr>
            <w:tcW w:w="2220" w:type="dxa"/>
            <w:tcBorders/>
            <w:vAlign w:val="center"/>
          </w:tcPr>
          <w:p>
            <w:pPr>
              <w:snapToGrid w:val="0"/>
              <w:jc w:val="right"/>
            </w:pPr>
            <w:r>
              <w:rPr>
                <w:rFonts w:ascii="宋体" w:eastAsia="宋体" w:hAnsi="宋体" w:cs="宋体"/>
                <w:b w:val="0"/>
                <w:i w:val="0"/>
                <w:color w:val="000000"/>
                <w:sz w:val="24"/>
              </w:rPr>
              <w:t xml:space="preserve">106,000.00</w:t>
            </w:r>
          </w:p>
        </w:tc>
        <w:tc>
          <w:tcPr>
            <w:tcW w:w="2218" w:type="dxa"/>
            <w:tcBorders/>
            <w:vAlign w:val="center"/>
          </w:tcPr>
          <w:p>
            <w:pPr/>
          </w:p>
        </w:tc>
      </w:tr>
      <w:tr>
        <w:trPr>
          <w:trHeight w:hRule="exact" w:val="959"/>
          <w:jc w:val="center"/>
        </w:trPr>
        <w:tc>
          <w:tcPr>
            <w:tcW w:w="13238" w:type="dxa"/>
            <w:gridSpan w:val="6"/>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24"/>
              </w:rPr>
              <w:t xml:space="preserve">注：本表反映本年度“三公”经费支出决算情况。其中决算数是包括当年财政拨款和以前年度结转资金安排的实际支出。</w:t>
            </w:r>
          </w:p>
        </w:tc>
      </w:tr>
    </w:tbl>
    <w:p>
      <w:pPr>
        <w:pStyle w:val="Heading2"/>
        <w:spacing w:before="0" w:after="0" w:line="800" w:lineRule="exact"/>
        <w:rPr>
          <w:rFonts w:ascii="黑体" w:eastAsia="黑体" w:hAnsi="黑体"/>
          <w:b w:val="0"/>
          <w:sz w:val="30"/>
          <w:szCs w:val="30"/>
        </w:rPr>
        <w:sectPr>
          <w:pgSz w:w="16838" w:h="11906" w:orient="landscape"/>
          <w:pgMar w:top="1440" w:right="1800" w:bottom="1440" w:left="1800" w:header="851" w:footer="992" w:gutter="0"/>
          <w:pgBorders/>
          <w:cols w:num="1" w:space="720">
            <w:col w:w="13238" w:space="720"/>
          </w:cols>
          <w:docGrid w:type="lines" w:linePitch="312" w:charSpace="0"/>
        </w:sectPr>
      </w:pPr>
      <w:bookmarkStart w:id="39" w:name="_Toc1660810272"/>
    </w:p>
    <w:p>
      <w:pPr>
        <w:pStyle w:val="Heading2"/>
        <w:spacing w:before="0" w:after="0" w:line="800" w:lineRule="exact"/>
        <w:ind w:firstLine="600" w:firstLineChars="200"/>
        <w:rPr>
          <w:rFonts w:ascii="黑体" w:eastAsia="黑体" w:hAnsi="黑体"/>
          <w:sz w:val="30"/>
          <w:szCs w:val="30"/>
        </w:rPr>
      </w:pPr>
      <w:bookmarkStart w:id="40" w:name="_Toc1738098775"/>
      <w:bookmarkStart w:id="41" w:name="_Toc173785173"/>
      <w:bookmarkStart w:id="42" w:name="_Toc2044509788"/>
      <w:r>
        <w:rPr>
          <w:rFonts w:ascii="黑体" w:eastAsia="黑体" w:hAnsi="黑体" w:hint="eastAsia"/>
          <w:sz w:val="30"/>
          <w:szCs w:val="30"/>
        </w:rPr>
        <w:t xml:space="preserve">十一、《项目支出决算表》</w:t>
      </w:r>
      <w:bookmarkEnd w:id="40"/>
      <w:bookmarkEnd w:id="41"/>
      <w:bookmarkEnd w:id="42"/>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firstRow="0" w:lastRow="0" w:firstColumn="0" w:lastColumn="0" w:noHBand="1" w:noVBand="1"/>
      </w:tblPr>
      <w:tblGrid>
        <w:gridCol w:w="5619"/>
        <w:gridCol w:w="2000"/>
        <w:gridCol w:w="5619"/>
      </w:tblGrid>
      <w:tr>
        <w:trPr>
          <w:trHeight w:hRule="auto" w:val="0"/>
          <w:jc w:val="center"/>
        </w:trPr>
        <w:tc>
          <w:tcPr>
            <w:tcW w:w="13238" w:type="dxa"/>
            <w:gridSpan w:val="3"/>
          </w:tcPr>
          <w:p>
            <w:pPr>
              <w:jc w:val="right"/>
            </w:pPr>
          </w:p>
        </w:tc>
      </w:tr>
      <w:tr>
        <w:trPr>
          <w:trHeight w:hRule="auto" w:val="0"/>
          <w:jc w:val="center"/>
        </w:trPr>
        <w:tc>
          <w:tcPr>
            <w:tcW w:w="5619" w:type="dxa"/>
          </w:tcPr>
          <w:p>
            <w:pPr>
              <w:jc w:val="left"/>
            </w:pPr>
            <w:r>
              <w:rPr>
                <w:rFonts w:ascii="宋体" w:eastAsia="宋体" w:hAnsi="宋体" w:cs="宋体"/>
                <w:sz w:val="20"/>
              </w:rPr>
              <w:t xml:space="preserve">部门：天津市宝坻区人民检察院</w:t>
            </w:r>
          </w:p>
        </w:tc>
        <w:tc>
          <w:tcPr>
            <w:tcW w:w="2000" w:type="dxa"/>
          </w:tcPr>
          <w:p>
            <w:pPr>
              <w:jc w:val="center"/>
            </w:pPr>
          </w:p>
        </w:tc>
        <w:tc>
          <w:tcPr>
            <w:tcW w:w="5619" w:type="dxa"/>
          </w:tcPr>
          <w:p>
            <w:pPr>
              <w:jc w:val="right"/>
            </w:pPr>
            <w:r>
              <w:rPr>
                <w:rFonts w:ascii="宋体" w:eastAsia="宋体" w:hAnsi="宋体" w:cs="宋体"/>
                <w:sz w:val="20"/>
              </w:rPr>
              <w:t xml:space="preserve">单位：元</w:t>
            </w:r>
          </w:p>
        </w:tc>
      </w:tr>
    </w:tbl>
    <w:p>
      <w:pPr>
        <w:snapToGrid w:val="0"/>
        <w:spacing w:before="0" w:after="0" w:line="0"/>
      </w:pPr>
      <w:r>
        <w:rPr>
          <w:sz w:val="8"/>
        </w:rPr>
        <w:t xml:space="preserve"> </w:t>
      </w:r>
    </w:p>
    <w:tbl>
      <w:tblPr>
        <w:tblW w:w="0" w:type="auto"/>
        <w:jc w:val="center"/>
        <w:tblBorders>
          <w:top w:val="thick" w:sz="8" w:space="0" w:color="auto"/>
          <w:left w:val="thick" w:sz="8" w:space="0" w:color="auto"/>
          <w:bottom w:val="thick" w:sz="8" w:space="0" w:color="auto"/>
          <w:right w:val="thick" w:sz="8" w:space="0" w:color="auto"/>
          <w:insideH w:val="thick" w:sz="8" w:space="0" w:color="auto"/>
          <w:insideV w:val="thick" w:sz="8" w:space="0" w:color="auto"/>
        </w:tblBorders>
        <w:tblLayout w:type="fixed"/>
        <w:tblCellMar>
          <w:left w:w="80" w:type="dxa"/>
          <w:right w:w="80" w:type="dxa"/>
        </w:tblCellMar>
        <w:tblLook w:firstRow="0" w:lastRow="0" w:firstColumn="0" w:lastColumn="0" w:noHBand="1" w:noVBand="1"/>
      </w:tblPr>
      <w:tblGrid>
        <w:gridCol w:w="940"/>
        <w:gridCol w:w="3980"/>
        <w:gridCol w:w="1380"/>
        <w:gridCol w:w="1380"/>
        <w:gridCol w:w="1380"/>
        <w:gridCol w:w="1380"/>
        <w:gridCol w:w="1380"/>
        <w:gridCol w:w="1418"/>
      </w:tblGrid>
      <w:tr>
        <w:trPr>
          <w:trHeight w:hRule="exact" w:val="346"/>
          <w:jc w:val="center"/>
        </w:trPr>
        <w:tc>
          <w:tcPr>
            <w:tcW w:w="940" w:type="dxa"/>
            <w:vMerge w:val="restart"/>
            <w:vAlign w:val="center"/>
          </w:tcPr>
          <w:p>
            <w:pPr>
              <w:snapToGrid w:val="0"/>
              <w:jc w:val="center"/>
            </w:pPr>
            <w:r>
              <w:rPr>
                <w:rFonts w:ascii="宋体" w:eastAsia="宋体" w:hAnsi="宋体" w:cs="宋体"/>
                <w:b w:val="0"/>
                <w:i w:val="0"/>
                <w:color w:val="000000"/>
                <w:sz w:val="16"/>
              </w:rPr>
              <w:t xml:space="preserve">科目编码</w:t>
            </w:r>
          </w:p>
        </w:tc>
        <w:tc>
          <w:tcPr>
            <w:tcW w:w="398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8318" w:type="dxa"/>
            <w:gridSpan w:val="6"/>
            <w:vAlign w:val="center"/>
          </w:tcPr>
          <w:p>
            <w:pPr>
              <w:snapToGrid w:val="0"/>
              <w:jc w:val="center"/>
            </w:pPr>
            <w:r>
              <w:rPr>
                <w:rFonts w:ascii="宋体" w:eastAsia="宋体" w:hAnsi="宋体" w:cs="宋体"/>
                <w:b w:val="0"/>
                <w:i w:val="0"/>
                <w:color w:val="000000"/>
                <w:sz w:val="16"/>
              </w:rPr>
              <w:t xml:space="preserve">本年支出</w:t>
            </w:r>
          </w:p>
        </w:tc>
      </w:tr>
      <w:tr>
        <w:trPr>
          <w:trHeight w:hRule="exact" w:val="727"/>
          <w:jc w:val="center"/>
        </w:trPr>
        <w:tc>
          <w:tcPr>
            <w:tcW w:w="940" w:type="dxa"/>
            <w:vMerge/>
            <w:vAlign w:val="center"/>
          </w:tcPr>
          <w:p>
            <w:pPr/>
          </w:p>
        </w:tc>
        <w:tc>
          <w:tcPr>
            <w:tcW w:w="3980" w:type="dxa"/>
            <w:vMerge/>
            <w:vAlign w:val="center"/>
          </w:tcPr>
          <w:p>
            <w:pPr/>
          </w:p>
        </w:tc>
        <w:tc>
          <w:tcPr>
            <w:tcW w:w="1380" w:type="dxa"/>
            <w:vAlign w:val="center"/>
          </w:tcPr>
          <w:p>
            <w:pPr>
              <w:snapToGrid w:val="0"/>
              <w:jc w:val="center"/>
            </w:pPr>
            <w:r>
              <w:rPr>
                <w:rFonts w:ascii="宋体" w:eastAsia="宋体" w:hAnsi="宋体" w:cs="宋体"/>
                <w:b w:val="0"/>
                <w:i w:val="0"/>
                <w:color w:val="000000"/>
                <w:sz w:val="16"/>
              </w:rPr>
              <w:t xml:space="preserve">合  计</w:t>
            </w:r>
          </w:p>
        </w:tc>
        <w:tc>
          <w:tcPr>
            <w:tcW w:w="1380" w:type="dxa"/>
            <w:vAlign w:val="center"/>
          </w:tcPr>
          <w:p>
            <w:pPr>
              <w:snapToGrid w:val="0"/>
              <w:jc w:val="center"/>
            </w:pPr>
            <w:r>
              <w:rPr>
                <w:rFonts w:ascii="宋体" w:eastAsia="宋体" w:hAnsi="宋体" w:cs="宋体"/>
                <w:b w:val="0"/>
                <w:i w:val="0"/>
                <w:color w:val="000000"/>
                <w:sz w:val="16"/>
              </w:rPr>
              <w:t xml:space="preserve">一般公共预算</w:t>
            </w:r>
          </w:p>
        </w:tc>
        <w:tc>
          <w:tcPr>
            <w:tcW w:w="1380" w:type="dxa"/>
            <w:vAlign w:val="center"/>
          </w:tcPr>
          <w:p>
            <w:pPr>
              <w:snapToGrid w:val="0"/>
              <w:jc w:val="center"/>
            </w:pPr>
            <w:r>
              <w:rPr>
                <w:rFonts w:ascii="宋体" w:eastAsia="宋体" w:hAnsi="宋体" w:cs="宋体"/>
                <w:b w:val="0"/>
                <w:i w:val="0"/>
                <w:color w:val="000000"/>
                <w:sz w:val="16"/>
              </w:rPr>
              <w:t xml:space="preserve">政府性基金预算</w:t>
            </w:r>
          </w:p>
        </w:tc>
        <w:tc>
          <w:tcPr>
            <w:tcW w:w="1380" w:type="dxa"/>
            <w:vAlign w:val="center"/>
          </w:tcPr>
          <w:p>
            <w:pPr>
              <w:snapToGrid w:val="0"/>
              <w:jc w:val="center"/>
            </w:pPr>
            <w:r>
              <w:rPr>
                <w:rFonts w:ascii="宋体" w:eastAsia="宋体" w:hAnsi="宋体" w:cs="宋体"/>
                <w:b w:val="0"/>
                <w:i w:val="0"/>
                <w:color w:val="000000"/>
                <w:sz w:val="16"/>
              </w:rPr>
              <w:t xml:space="preserve">国有资本经营预算</w:t>
            </w:r>
          </w:p>
        </w:tc>
        <w:tc>
          <w:tcPr>
            <w:tcW w:w="1380" w:type="dxa"/>
            <w:vAlign w:val="center"/>
          </w:tcPr>
          <w:p>
            <w:pPr>
              <w:snapToGrid w:val="0"/>
              <w:jc w:val="center"/>
            </w:pPr>
            <w:r>
              <w:rPr>
                <w:rFonts w:ascii="宋体" w:eastAsia="宋体" w:hAnsi="宋体" w:cs="宋体"/>
                <w:b w:val="0"/>
                <w:i w:val="0"/>
                <w:color w:val="000000"/>
                <w:sz w:val="16"/>
              </w:rPr>
              <w:t xml:space="preserve">财政专户管理资金</w:t>
            </w:r>
          </w:p>
        </w:tc>
        <w:tc>
          <w:tcPr>
            <w:tcW w:w="1418" w:type="dxa"/>
            <w:vAlign w:val="center"/>
          </w:tcPr>
          <w:p>
            <w:pPr>
              <w:snapToGrid w:val="0"/>
              <w:jc w:val="center"/>
            </w:pPr>
            <w:r>
              <w:rPr>
                <w:rFonts w:ascii="宋体" w:eastAsia="宋体" w:hAnsi="宋体" w:cs="宋体"/>
                <w:b w:val="0"/>
                <w:i w:val="0"/>
                <w:color w:val="000000"/>
                <w:sz w:val="16"/>
              </w:rPr>
              <w:t xml:space="preserve">单位资金</w:t>
            </w:r>
          </w:p>
        </w:tc>
      </w:tr>
      <w:tr>
        <w:trPr>
          <w:trHeight w:hRule="exact" w:val="519"/>
          <w:jc w:val="center"/>
        </w:trPr>
        <w:tc>
          <w:tcPr>
            <w:tcW w:w="4920" w:type="dxa"/>
            <w:gridSpan w:val="2"/>
            <w:tcBorders/>
            <w:vAlign w:val="center"/>
          </w:tcPr>
          <w:p>
            <w:pPr>
              <w:snapToGrid w:val="0"/>
              <w:jc w:val="center"/>
            </w:pPr>
            <w:r>
              <w:rPr>
                <w:rFonts w:ascii="宋体" w:eastAsia="宋体" w:hAnsi="宋体" w:cs="宋体"/>
                <w:b w:val="0"/>
                <w:i w:val="0"/>
                <w:color w:val="000000"/>
                <w:sz w:val="16"/>
              </w:rPr>
              <w:t xml:space="preserve">合计</w:t>
            </w:r>
          </w:p>
        </w:tc>
        <w:tc>
          <w:tcPr>
            <w:tcW w:w="1380" w:type="dxa"/>
            <w:tcBorders/>
            <w:vAlign w:val="center"/>
          </w:tcPr>
          <w:p>
            <w:pPr>
              <w:snapToGrid w:val="0"/>
              <w:jc w:val="right"/>
            </w:pPr>
            <w:r>
              <w:rPr>
                <w:rFonts w:ascii="宋体" w:eastAsia="宋体" w:hAnsi="宋体" w:cs="宋体"/>
                <w:b w:val="0"/>
                <w:i w:val="0"/>
                <w:color w:val="000000"/>
                <w:sz w:val="16"/>
              </w:rPr>
              <w:t xml:space="preserve">3,045,704.33</w:t>
            </w:r>
          </w:p>
        </w:tc>
        <w:tc>
          <w:tcPr>
            <w:tcW w:w="1380" w:type="dxa"/>
            <w:tcBorders/>
            <w:vAlign w:val="center"/>
          </w:tcPr>
          <w:p>
            <w:pPr>
              <w:snapToGrid w:val="0"/>
              <w:jc w:val="right"/>
            </w:pPr>
            <w:r>
              <w:rPr>
                <w:rFonts w:ascii="宋体" w:eastAsia="宋体" w:hAnsi="宋体" w:cs="宋体"/>
                <w:b w:val="0"/>
                <w:i w:val="0"/>
                <w:color w:val="000000"/>
                <w:sz w:val="16"/>
              </w:rPr>
              <w:t xml:space="preserve">3,045,675.34</w:t>
            </w:r>
          </w:p>
        </w:tc>
        <w:tc>
          <w:tcPr>
            <w:tcW w:w="1380" w:type="dxa"/>
            <w:tcBorders/>
            <w:vAlign w:val="center"/>
          </w:tcPr>
          <w:p>
            <w:pPr/>
          </w:p>
        </w:tc>
        <w:tc>
          <w:tcPr>
            <w:tcW w:w="1380" w:type="dxa"/>
            <w:tcBorders/>
            <w:vAlign w:val="center"/>
          </w:tcPr>
          <w:p>
            <w:pPr/>
          </w:p>
        </w:tc>
        <w:tc>
          <w:tcPr>
            <w:tcW w:w="1380" w:type="dxa"/>
            <w:tcBorders/>
            <w:vAlign w:val="center"/>
          </w:tcPr>
          <w:p>
            <w:pPr/>
          </w:p>
        </w:tc>
        <w:tc>
          <w:tcPr>
            <w:tcW w:w="1418" w:type="dxa"/>
            <w:tcBorders/>
            <w:vAlign w:val="center"/>
          </w:tcPr>
          <w:p>
            <w:pPr>
              <w:snapToGrid w:val="0"/>
              <w:jc w:val="right"/>
            </w:pPr>
            <w:r>
              <w:rPr>
                <w:rFonts w:ascii="宋体" w:eastAsia="宋体" w:hAnsi="宋体" w:cs="宋体"/>
                <w:b w:val="0"/>
                <w:i w:val="0"/>
                <w:color w:val="000000"/>
                <w:sz w:val="16"/>
              </w:rPr>
              <w:t xml:space="preserve">28.99</w:t>
            </w:r>
          </w:p>
        </w:tc>
      </w:tr>
      <w:tr>
        <w:trPr>
          <w:trHeight w:hRule="exact" w:val="519"/>
          <w:jc w:val="center"/>
        </w:trPr>
        <w:tc>
          <w:tcPr>
            <w:tcW w:w="940" w:type="dxa"/>
            <w:tcBorders/>
            <w:vAlign w:val="center"/>
          </w:tcPr>
          <w:p>
            <w:pPr>
              <w:snapToGrid w:val="0"/>
              <w:jc w:val="left"/>
            </w:pPr>
            <w:r>
              <w:rPr>
                <w:rFonts w:ascii="宋体" w:eastAsia="宋体" w:hAnsi="宋体" w:cs="宋体"/>
                <w:b w:val="0"/>
                <w:i w:val="0"/>
                <w:color w:val="000000"/>
                <w:sz w:val="16"/>
              </w:rPr>
              <w:t xml:space="preserve">204</w:t>
            </w:r>
          </w:p>
        </w:tc>
        <w:tc>
          <w:tcPr>
            <w:tcW w:w="3980" w:type="dxa"/>
            <w:tcBorders/>
            <w:vAlign w:val="center"/>
          </w:tcPr>
          <w:p>
            <w:pPr>
              <w:snapToGrid w:val="0"/>
              <w:jc w:val="left"/>
            </w:pPr>
            <w:r>
              <w:rPr>
                <w:rFonts w:ascii="宋体" w:eastAsia="宋体" w:hAnsi="宋体" w:cs="宋体"/>
                <w:b w:val="0"/>
                <w:i w:val="0"/>
                <w:color w:val="000000"/>
                <w:sz w:val="16"/>
              </w:rPr>
              <w:t xml:space="preserve">公共安全支出</w:t>
            </w:r>
          </w:p>
        </w:tc>
        <w:tc>
          <w:tcPr>
            <w:tcW w:w="1380" w:type="dxa"/>
            <w:tcBorders/>
            <w:vAlign w:val="center"/>
          </w:tcPr>
          <w:p>
            <w:pPr>
              <w:snapToGrid w:val="0"/>
              <w:jc w:val="right"/>
            </w:pPr>
            <w:r>
              <w:rPr>
                <w:rFonts w:ascii="宋体" w:eastAsia="宋体" w:hAnsi="宋体" w:cs="宋体"/>
                <w:b w:val="0"/>
                <w:i w:val="0"/>
                <w:color w:val="000000"/>
                <w:sz w:val="16"/>
              </w:rPr>
              <w:t xml:space="preserve">3,045,704.33</w:t>
            </w:r>
          </w:p>
        </w:tc>
        <w:tc>
          <w:tcPr>
            <w:tcW w:w="1380" w:type="dxa"/>
            <w:tcBorders/>
            <w:vAlign w:val="center"/>
          </w:tcPr>
          <w:p>
            <w:pPr>
              <w:snapToGrid w:val="0"/>
              <w:jc w:val="right"/>
            </w:pPr>
            <w:r>
              <w:rPr>
                <w:rFonts w:ascii="宋体" w:eastAsia="宋体" w:hAnsi="宋体" w:cs="宋体"/>
                <w:b w:val="0"/>
                <w:i w:val="0"/>
                <w:color w:val="000000"/>
                <w:sz w:val="16"/>
              </w:rPr>
              <w:t xml:space="preserve">3,045,675.34</w:t>
            </w:r>
          </w:p>
        </w:tc>
        <w:tc>
          <w:tcPr>
            <w:tcW w:w="1380" w:type="dxa"/>
            <w:tcBorders/>
            <w:vAlign w:val="center"/>
          </w:tcPr>
          <w:p>
            <w:pPr/>
          </w:p>
        </w:tc>
        <w:tc>
          <w:tcPr>
            <w:tcW w:w="1380" w:type="dxa"/>
            <w:tcBorders/>
            <w:vAlign w:val="center"/>
          </w:tcPr>
          <w:p>
            <w:pPr/>
          </w:p>
        </w:tc>
        <w:tc>
          <w:tcPr>
            <w:tcW w:w="1380" w:type="dxa"/>
            <w:tcBorders/>
            <w:vAlign w:val="center"/>
          </w:tcPr>
          <w:p>
            <w:pPr/>
          </w:p>
        </w:tc>
        <w:tc>
          <w:tcPr>
            <w:tcW w:w="1418" w:type="dxa"/>
            <w:tcBorders/>
            <w:vAlign w:val="center"/>
          </w:tcPr>
          <w:p>
            <w:pPr>
              <w:snapToGrid w:val="0"/>
              <w:jc w:val="right"/>
            </w:pPr>
            <w:r>
              <w:rPr>
                <w:rFonts w:ascii="宋体" w:eastAsia="宋体" w:hAnsi="宋体" w:cs="宋体"/>
                <w:b w:val="0"/>
                <w:i w:val="0"/>
                <w:color w:val="000000"/>
                <w:sz w:val="16"/>
              </w:rPr>
              <w:t xml:space="preserve">28.99</w:t>
            </w:r>
          </w:p>
        </w:tc>
      </w:tr>
      <w:tr>
        <w:trPr>
          <w:trHeight w:hRule="exact" w:val="519"/>
          <w:jc w:val="center"/>
        </w:trPr>
        <w:tc>
          <w:tcPr>
            <w:tcW w:w="940" w:type="dxa"/>
            <w:tcBorders/>
            <w:vAlign w:val="center"/>
          </w:tcPr>
          <w:p>
            <w:pPr>
              <w:snapToGrid w:val="0"/>
              <w:jc w:val="left"/>
            </w:pPr>
            <w:r>
              <w:rPr>
                <w:rFonts w:ascii="宋体" w:eastAsia="宋体" w:hAnsi="宋体" w:cs="宋体"/>
                <w:b w:val="0"/>
                <w:i w:val="0"/>
                <w:color w:val="000000"/>
                <w:sz w:val="16"/>
              </w:rPr>
              <w:t xml:space="preserve">20404</w:t>
            </w:r>
          </w:p>
        </w:tc>
        <w:tc>
          <w:tcPr>
            <w:tcW w:w="3980" w:type="dxa"/>
            <w:tcBorders/>
            <w:vAlign w:val="center"/>
          </w:tcPr>
          <w:p>
            <w:pPr>
              <w:snapToGrid w:val="0"/>
              <w:jc w:val="left"/>
            </w:pPr>
            <w:r>
              <w:rPr>
                <w:rFonts w:ascii="宋体" w:eastAsia="宋体" w:hAnsi="宋体" w:cs="宋体"/>
                <w:b w:val="0"/>
                <w:i w:val="0"/>
                <w:color w:val="000000"/>
                <w:sz w:val="16"/>
              </w:rPr>
              <w:t xml:space="preserve">检察</w:t>
            </w:r>
          </w:p>
        </w:tc>
        <w:tc>
          <w:tcPr>
            <w:tcW w:w="1380" w:type="dxa"/>
            <w:tcBorders/>
            <w:vAlign w:val="center"/>
          </w:tcPr>
          <w:p>
            <w:pPr>
              <w:snapToGrid w:val="0"/>
              <w:jc w:val="right"/>
            </w:pPr>
            <w:r>
              <w:rPr>
                <w:rFonts w:ascii="宋体" w:eastAsia="宋体" w:hAnsi="宋体" w:cs="宋体"/>
                <w:b w:val="0"/>
                <w:i w:val="0"/>
                <w:color w:val="000000"/>
                <w:sz w:val="16"/>
              </w:rPr>
              <w:t xml:space="preserve">3,045,704.33</w:t>
            </w:r>
          </w:p>
        </w:tc>
        <w:tc>
          <w:tcPr>
            <w:tcW w:w="1380" w:type="dxa"/>
            <w:tcBorders/>
            <w:vAlign w:val="center"/>
          </w:tcPr>
          <w:p>
            <w:pPr>
              <w:snapToGrid w:val="0"/>
              <w:jc w:val="right"/>
            </w:pPr>
            <w:r>
              <w:rPr>
                <w:rFonts w:ascii="宋体" w:eastAsia="宋体" w:hAnsi="宋体" w:cs="宋体"/>
                <w:b w:val="0"/>
                <w:i w:val="0"/>
                <w:color w:val="000000"/>
                <w:sz w:val="16"/>
              </w:rPr>
              <w:t xml:space="preserve">3,045,675.34</w:t>
            </w:r>
          </w:p>
        </w:tc>
        <w:tc>
          <w:tcPr>
            <w:tcW w:w="1380" w:type="dxa"/>
            <w:tcBorders/>
            <w:vAlign w:val="center"/>
          </w:tcPr>
          <w:p>
            <w:pPr/>
          </w:p>
        </w:tc>
        <w:tc>
          <w:tcPr>
            <w:tcW w:w="1380" w:type="dxa"/>
            <w:tcBorders/>
            <w:vAlign w:val="center"/>
          </w:tcPr>
          <w:p>
            <w:pPr/>
          </w:p>
        </w:tc>
        <w:tc>
          <w:tcPr>
            <w:tcW w:w="1380" w:type="dxa"/>
            <w:tcBorders/>
            <w:vAlign w:val="center"/>
          </w:tcPr>
          <w:p>
            <w:pPr/>
          </w:p>
        </w:tc>
        <w:tc>
          <w:tcPr>
            <w:tcW w:w="1418" w:type="dxa"/>
            <w:tcBorders/>
            <w:vAlign w:val="center"/>
          </w:tcPr>
          <w:p>
            <w:pPr>
              <w:snapToGrid w:val="0"/>
              <w:jc w:val="right"/>
            </w:pPr>
            <w:r>
              <w:rPr>
                <w:rFonts w:ascii="宋体" w:eastAsia="宋体" w:hAnsi="宋体" w:cs="宋体"/>
                <w:b w:val="0"/>
                <w:i w:val="0"/>
                <w:color w:val="000000"/>
                <w:sz w:val="16"/>
              </w:rPr>
              <w:t xml:space="preserve">28.99</w:t>
            </w:r>
          </w:p>
        </w:tc>
      </w:tr>
      <w:tr>
        <w:trPr>
          <w:trHeight w:hRule="exact" w:val="519"/>
          <w:jc w:val="center"/>
        </w:trPr>
        <w:tc>
          <w:tcPr>
            <w:tcW w:w="940" w:type="dxa"/>
            <w:tcBorders/>
            <w:vAlign w:val="center"/>
          </w:tcPr>
          <w:p>
            <w:pPr>
              <w:snapToGrid w:val="0"/>
              <w:jc w:val="left"/>
            </w:pPr>
            <w:r>
              <w:rPr>
                <w:rFonts w:ascii="宋体" w:eastAsia="宋体" w:hAnsi="宋体" w:cs="宋体"/>
                <w:b w:val="0"/>
                <w:i w:val="0"/>
                <w:color w:val="000000"/>
                <w:sz w:val="16"/>
              </w:rPr>
              <w:t xml:space="preserve">2040499</w:t>
            </w:r>
          </w:p>
        </w:tc>
        <w:tc>
          <w:tcPr>
            <w:tcW w:w="3980" w:type="dxa"/>
            <w:tcBorders/>
            <w:vAlign w:val="center"/>
          </w:tcPr>
          <w:p>
            <w:pPr>
              <w:snapToGrid w:val="0"/>
              <w:jc w:val="left"/>
            </w:pPr>
            <w:r>
              <w:rPr>
                <w:rFonts w:ascii="宋体" w:eastAsia="宋体" w:hAnsi="宋体" w:cs="宋体"/>
                <w:b w:val="0"/>
                <w:i w:val="0"/>
                <w:color w:val="000000"/>
                <w:sz w:val="16"/>
              </w:rPr>
              <w:t xml:space="preserve">其他检察支出</w:t>
            </w:r>
          </w:p>
        </w:tc>
        <w:tc>
          <w:tcPr>
            <w:tcW w:w="1380" w:type="dxa"/>
            <w:tcBorders/>
            <w:vAlign w:val="center"/>
          </w:tcPr>
          <w:p>
            <w:pPr>
              <w:snapToGrid w:val="0"/>
              <w:jc w:val="right"/>
            </w:pPr>
            <w:r>
              <w:rPr>
                <w:rFonts w:ascii="宋体" w:eastAsia="宋体" w:hAnsi="宋体" w:cs="宋体"/>
                <w:b w:val="0"/>
                <w:i w:val="0"/>
                <w:color w:val="000000"/>
                <w:sz w:val="16"/>
              </w:rPr>
              <w:t xml:space="preserve">3,045,704.33</w:t>
            </w:r>
          </w:p>
        </w:tc>
        <w:tc>
          <w:tcPr>
            <w:tcW w:w="1380" w:type="dxa"/>
            <w:tcBorders/>
            <w:vAlign w:val="center"/>
          </w:tcPr>
          <w:p>
            <w:pPr>
              <w:snapToGrid w:val="0"/>
              <w:jc w:val="right"/>
            </w:pPr>
            <w:r>
              <w:rPr>
                <w:rFonts w:ascii="宋体" w:eastAsia="宋体" w:hAnsi="宋体" w:cs="宋体"/>
                <w:b w:val="0"/>
                <w:i w:val="0"/>
                <w:color w:val="000000"/>
                <w:sz w:val="16"/>
              </w:rPr>
              <w:t xml:space="preserve">3,045,675.34</w:t>
            </w:r>
          </w:p>
        </w:tc>
        <w:tc>
          <w:tcPr>
            <w:tcW w:w="1380" w:type="dxa"/>
            <w:tcBorders/>
            <w:vAlign w:val="center"/>
          </w:tcPr>
          <w:p>
            <w:pPr/>
          </w:p>
        </w:tc>
        <w:tc>
          <w:tcPr>
            <w:tcW w:w="1380" w:type="dxa"/>
            <w:tcBorders/>
            <w:vAlign w:val="center"/>
          </w:tcPr>
          <w:p>
            <w:pPr/>
          </w:p>
        </w:tc>
        <w:tc>
          <w:tcPr>
            <w:tcW w:w="1380" w:type="dxa"/>
            <w:tcBorders/>
            <w:vAlign w:val="center"/>
          </w:tcPr>
          <w:p>
            <w:pPr/>
          </w:p>
        </w:tc>
        <w:tc>
          <w:tcPr>
            <w:tcW w:w="1418" w:type="dxa"/>
            <w:tcBorders/>
            <w:vAlign w:val="center"/>
          </w:tcPr>
          <w:p>
            <w:pPr>
              <w:snapToGrid w:val="0"/>
              <w:jc w:val="right"/>
            </w:pPr>
            <w:r>
              <w:rPr>
                <w:rFonts w:ascii="宋体" w:eastAsia="宋体" w:hAnsi="宋体" w:cs="宋体"/>
                <w:b w:val="0"/>
                <w:i w:val="0"/>
                <w:color w:val="000000"/>
                <w:sz w:val="16"/>
              </w:rPr>
              <w:t xml:space="preserve">28.99</w:t>
            </w:r>
          </w:p>
        </w:tc>
      </w:tr>
      <w:tr>
        <w:trPr>
          <w:trHeight w:hRule="exact" w:val="692"/>
          <w:jc w:val="center"/>
        </w:trPr>
        <w:tc>
          <w:tcPr>
            <w:tcW w:w="13238" w:type="dxa"/>
            <w:gridSpan w:val="8"/>
            <w:tcBorders>
              <w:left w:val="thick" w:sz="4" w:space="0" w:color="FFFFFF"/>
              <w:bottom w:val="thick" w:sz="4" w:space="0" w:color="FFFFFF"/>
              <w:right w:val="thick" w:sz="4" w:space="0" w:color="FFFFFF"/>
              <w:insideH w:val="thick" w:sz="4" w:space="0" w:color="FFFFFF"/>
              <w:insideV w:val="thick" w:sz="4" w:space="0" w:color="FFFFFF"/>
            </w:tcBorders>
            <w:vAlign w:val="center"/>
          </w:tcPr>
          <w:p>
            <w:pPr>
              <w:snapToGrid w:val="0"/>
              <w:jc w:val="left"/>
            </w:pPr>
            <w:r>
              <w:rPr>
                <w:rFonts w:ascii="宋体" w:eastAsia="宋体" w:hAnsi="宋体" w:cs="宋体"/>
                <w:b w:val="0"/>
                <w:i w:val="0"/>
                <w:color w:val="000000"/>
                <w:sz w:val="16"/>
              </w:rPr>
              <w:t xml:space="preserve">注：本表反映本年度项目支出决算情况，其中支出数包括当年预算资金和以前年度结转资金安排的合计实际支出。</w:t>
            </w:r>
          </w:p>
        </w:tc>
      </w:tr>
    </w:tbl>
    <w:p>
      <w:pPr>
        <w:sectPr>
          <w:pgSz w:w="16838" w:h="11906" w:orient="landscape"/>
          <w:pgMar w:top="1440" w:right="1800" w:bottom="1440" w:left="1800" w:header="851" w:footer="992" w:gutter="0"/>
          <w:pgBorders/>
          <w:cols w:num="1" w:space="720">
            <w:col w:w="13238" w:space="720"/>
          </w:cols>
          <w:docGrid w:type="lines" w:linePitch="312" w:charSpace="0"/>
        </w:sectPr>
      </w:pPr>
    </w:p>
    <w:p>
      <w:pPr>
        <w:pStyle w:val="Heading1"/>
        <w:spacing w:before="0" w:after="0" w:line="600" w:lineRule="exact"/>
        <w:jc w:val="center"/>
        <w:rPr>
          <w:rFonts w:ascii="黑体" w:eastAsia="黑体"/>
          <w:sz w:val="30"/>
          <w:szCs w:val="30"/>
        </w:rPr>
      </w:pPr>
      <w:bookmarkEnd w:id="39"/>
      <w:bookmarkStart w:id="43" w:name="_Toc229642691"/>
      <w:bookmarkStart w:id="44" w:name="_Toc245797798"/>
      <w:bookmarkStart w:id="45" w:name="_Toc190171269"/>
      <w:bookmarkStart w:id="46" w:name="_Toc6061284"/>
      <w:r>
        <w:rPr>
          <w:rFonts w:ascii="方正小标宋简体" w:eastAsia="方正小标宋简体" w:hAnsi="方正小标宋简体" w:cs="方正小标宋简体" w:hint="eastAsia"/>
          <w:b w:val="0"/>
        </w:rPr>
        <w:t xml:space="preserve">第三部分 2024年度部门决算情况说明</w:t>
      </w:r>
      <w:bookmarkEnd w:id="43"/>
      <w:bookmarkEnd w:id="44"/>
      <w:bookmarkEnd w:id="45"/>
      <w:bookmarkEnd w:id="46"/>
    </w:p>
    <w:p>
      <w:pPr>
        <w:pStyle w:val="Heading2"/>
        <w:spacing w:before="0" w:after="0" w:line="600" w:lineRule="exact"/>
        <w:ind w:firstLine="600" w:firstLineChars="200"/>
        <w:rPr>
          <w:rFonts w:ascii="黑体" w:eastAsia="黑体" w:hAnsi="黑体"/>
          <w:bCs w:val="0"/>
          <w:sz w:val="30"/>
          <w:szCs w:val="30"/>
        </w:rPr>
      </w:pPr>
      <w:bookmarkStart w:id="47" w:name="_Toc940268779"/>
      <w:bookmarkStart w:id="48" w:name="_Toc752851347"/>
      <w:bookmarkStart w:id="49" w:name="_Toc1512537805"/>
      <w:bookmarkStart w:id="50" w:name="_Toc576593978"/>
      <w:r>
        <w:rPr>
          <w:rFonts w:ascii="黑体" w:eastAsia="黑体" w:hAnsi="黑体" w:hint="eastAsia"/>
          <w:bCs w:val="0"/>
          <w:sz w:val="30"/>
          <w:szCs w:val="30"/>
        </w:rPr>
        <w:t xml:space="preserve">一、收入支出决算总体情况说明</w:t>
      </w:r>
      <w:bookmarkEnd w:id="47"/>
      <w:bookmarkEnd w:id="48"/>
      <w:bookmarkEnd w:id="49"/>
      <w:bookmarkEnd w:id="50"/>
    </w:p>
    <w:p>
      <w:pPr>
        <w:spacing w:line="600" w:lineRule="exact"/>
        <w:ind w:firstLine="600"/>
        <w:rPr>
          <w:rFonts w:eastAsia="仿宋_GB2312"/>
          <w:sz w:val="30"/>
          <w:szCs w:val="30"/>
        </w:rPr>
      </w:pPr>
      <w:r>
        <w:rPr>
          <w:rFonts w:eastAsia="仿宋_GB2312" w:hint="eastAsia"/>
          <w:sz w:val="30"/>
          <w:szCs w:val="30"/>
        </w:rPr>
        <w:t xml:space="preserve">天津市宝坻区人民检察院</w:t>
      </w:r>
      <w:r>
        <w:rPr>
          <w:rFonts w:eastAsia="仿宋_GB2312" w:hint="eastAsia"/>
          <w:sz w:val="30"/>
          <w:szCs w:val="30"/>
        </w:rPr>
        <w:t xml:space="preserve">2024</w:t>
      </w:r>
      <w:r>
        <w:rPr>
          <w:rFonts w:eastAsia="仿宋_GB2312"/>
          <w:sz w:val="30"/>
          <w:szCs w:val="30"/>
        </w:rPr>
        <w:t xml:space="preserve">年度收入</w:t>
      </w:r>
      <w:r>
        <w:rPr>
          <w:rFonts w:eastAsia="仿宋_GB2312" w:hint="eastAsia"/>
          <w:sz w:val="30"/>
          <w:szCs w:val="30"/>
        </w:rPr>
        <w:t xml:space="preserve">、支出决算</w:t>
      </w:r>
      <w:r>
        <w:rPr>
          <w:rFonts w:eastAsia="仿宋_GB2312"/>
          <w:sz w:val="30"/>
          <w:szCs w:val="30"/>
        </w:rPr>
        <w:t xml:space="preserve">总计</w:t>
      </w:r>
      <w:r>
        <w:rPr>
          <w:rFonts w:eastAsia="仿宋_GB2312" w:hint="eastAsia"/>
          <w:sz w:val="30"/>
          <w:szCs w:val="30"/>
        </w:rPr>
        <w:t xml:space="preserve">44,071,172.23</w:t>
      </w:r>
      <w:r>
        <w:rPr>
          <w:rFonts w:eastAsia="仿宋_GB2312"/>
          <w:sz w:val="30"/>
          <w:szCs w:val="30"/>
        </w:rPr>
        <w:t xml:space="preserve">元</w:t>
      </w:r>
      <w:r>
        <w:rPr>
          <w:rFonts w:eastAsia="仿宋_GB2312" w:hint="eastAsia"/>
          <w:sz w:val="30"/>
          <w:szCs w:val="30"/>
        </w:rPr>
        <w:t xml:space="preserve">。</w:t>
      </w:r>
      <w:r>
        <w:rPr>
          <w:rFonts w:eastAsia="仿宋_GB2312"/>
          <w:sz w:val="30"/>
          <w:szCs w:val="30"/>
        </w:rPr>
        <w:t xml:space="preserve">与</w:t>
      </w:r>
      <w:r>
        <w:rPr>
          <w:rFonts w:eastAsia="仿宋_GB2312" w:hint="eastAsia"/>
          <w:sz w:val="30"/>
          <w:szCs w:val="30"/>
        </w:rPr>
        <w:t xml:space="preserve">2023</w:t>
      </w:r>
      <w:r>
        <w:rPr>
          <w:rFonts w:eastAsia="仿宋_GB2312"/>
          <w:sz w:val="30"/>
          <w:szCs w:val="30"/>
        </w:rPr>
        <w:t xml:space="preserve">年</w:t>
      </w:r>
      <w:r>
        <w:rPr>
          <w:rFonts w:eastAsia="仿宋_GB2312" w:hint="eastAsia"/>
          <w:sz w:val="30"/>
          <w:szCs w:val="30"/>
        </w:rPr>
        <w:t xml:space="preserve">度相比，收、支总计各</w:t>
      </w:r>
      <w:r>
        <w:rPr>
          <w:rFonts w:eastAsia="仿宋_GB2312" w:hint="eastAsia"/>
          <w:sz w:val="30"/>
          <w:szCs w:val="30"/>
        </w:rPr>
        <w:t xml:space="preserve">减少18,311.17元，下降0.042%</w:t>
      </w:r>
      <w:r>
        <w:rPr>
          <w:rFonts w:eastAsia="仿宋_GB2312" w:hint="eastAsia"/>
          <w:sz w:val="30"/>
          <w:szCs w:val="30"/>
        </w:rPr>
        <w:t xml:space="preserve">，主要原因是</w:t>
      </w:r>
      <w:r>
        <w:rPr>
          <w:rFonts w:eastAsia="仿宋_GB2312" w:hint="eastAsia"/>
          <w:sz w:val="30"/>
          <w:szCs w:val="30"/>
        </w:rPr>
        <w:t xml:space="preserve">节约开支，公用经费减少</w:t>
      </w:r>
      <w:r>
        <w:rPr>
          <w:rFonts w:eastAsia="仿宋_GB2312" w:hint="eastAsia"/>
          <w:sz w:val="30"/>
          <w:szCs w:val="30"/>
        </w:rPr>
        <w:t xml:space="preserve">。</w:t>
      </w:r>
    </w:p>
    <w:p>
      <w:pPr>
        <w:spacing w:line="600" w:lineRule="exact"/>
        <w:ind w:firstLine="600" w:firstLineChars="200"/>
        <w:rPr>
          <w:rFonts w:eastAsia="仿宋_GB2312"/>
          <w:sz w:val="30"/>
          <w:szCs w:val="30"/>
        </w:rPr>
      </w:pPr>
      <w:r>
        <w:rPr>
          <w:rFonts w:eastAsia="仿宋_GB2312" w:hint="eastAsia"/>
          <w:sz w:val="30"/>
          <w:szCs w:val="30"/>
        </w:rPr>
        <w:t xml:space="preserve">收入包括：</w:t>
      </w:r>
      <w:r>
        <w:rPr>
          <w:rFonts w:eastAsia="仿宋_GB2312" w:hint="eastAsia"/>
          <w:sz w:val="30"/>
          <w:szCs w:val="30"/>
        </w:rPr>
        <w:t xml:space="preserve">一般公共预算财政拨款收入44,069,852.14元、其他收入741.10元</w:t>
      </w:r>
      <w:r>
        <w:rPr>
          <w:rFonts w:eastAsia="仿宋_GB2312" w:hint="eastAsia"/>
          <w:sz w:val="30"/>
          <w:szCs w:val="30"/>
        </w:rPr>
        <w:t xml:space="preserve">。</w:t>
      </w:r>
    </w:p>
    <w:p>
      <w:pPr>
        <w:spacing w:line="600" w:lineRule="exact"/>
        <w:ind w:firstLine="600" w:firstLineChars="200"/>
        <w:rPr>
          <w:rFonts w:eastAsia="仿宋_GB2312"/>
          <w:sz w:val="30"/>
          <w:szCs w:val="30"/>
        </w:rPr>
      </w:pPr>
      <w:r>
        <w:rPr>
          <w:rFonts w:eastAsia="仿宋_GB2312" w:hint="eastAsia"/>
          <w:sz w:val="30"/>
          <w:szCs w:val="30"/>
        </w:rPr>
        <w:t xml:space="preserve">支出包括：</w:t>
      </w:r>
      <w:r>
        <w:rPr>
          <w:rFonts w:eastAsia="仿宋_GB2312" w:hint="eastAsia"/>
          <w:sz w:val="30"/>
          <w:szCs w:val="30"/>
        </w:rPr>
        <w:t xml:space="preserve">公共安全支出39,063,654.71元、社会保障和就业支出3,407,834.20元、卫生健康支出1,598,942.22元</w:t>
      </w:r>
      <w:r>
        <w:rPr>
          <w:rFonts w:eastAsia="仿宋_GB2312" w:hint="eastAsia"/>
          <w:sz w:val="30"/>
          <w:szCs w:val="30"/>
        </w:rPr>
        <w:t xml:space="preserve">。</w:t>
      </w:r>
    </w:p>
    <w:p>
      <w:pPr>
        <w:pStyle w:val="Heading2"/>
        <w:spacing w:before="0" w:after="0" w:line="600" w:lineRule="exact"/>
        <w:ind w:firstLine="600" w:firstLineChars="200"/>
        <w:rPr>
          <w:rFonts w:ascii="黑体" w:eastAsia="黑体" w:hAnsi="黑体" w:cs="仿宋_GB2312"/>
          <w:bCs w:val="0"/>
          <w:sz w:val="30"/>
          <w:szCs w:val="30"/>
        </w:rPr>
      </w:pPr>
      <w:bookmarkStart w:id="51" w:name="_Toc1912694027"/>
      <w:bookmarkStart w:id="52" w:name="_Toc198940905"/>
      <w:bookmarkStart w:id="53" w:name="_Toc1458959096"/>
      <w:bookmarkStart w:id="54" w:name="_Toc1368772982"/>
      <w:r>
        <w:rPr>
          <w:rFonts w:ascii="黑体" w:eastAsia="黑体" w:hAnsi="黑体" w:cs="仿宋_GB2312" w:hint="eastAsia"/>
          <w:bCs w:val="0"/>
          <w:sz w:val="30"/>
          <w:szCs w:val="30"/>
        </w:rPr>
        <w:t xml:space="preserve">二、收入决算情况说明</w:t>
      </w:r>
      <w:bookmarkEnd w:id="51"/>
      <w:bookmarkEnd w:id="52"/>
      <w:bookmarkEnd w:id="53"/>
      <w:bookmarkEnd w:id="54"/>
    </w:p>
    <w:p>
      <w:pPr>
        <w:spacing w:line="600" w:lineRule="exact"/>
        <w:ind w:firstLine="600" w:firstLineChars="200"/>
        <w:rPr>
          <w:rFonts w:eastAsia="仿宋_GB2312"/>
          <w:sz w:val="30"/>
          <w:szCs w:val="30"/>
        </w:rPr>
      </w:pPr>
      <w:r>
        <w:rPr>
          <w:rFonts w:eastAsia="仿宋_GB2312" w:hint="eastAsia"/>
          <w:sz w:val="30"/>
          <w:szCs w:val="30"/>
        </w:rPr>
        <w:t xml:space="preserve">天津市宝坻区人民检察院</w:t>
      </w:r>
      <w:r>
        <w:rPr>
          <w:rFonts w:eastAsia="仿宋_GB2312" w:hint="eastAsia"/>
          <w:sz w:val="30"/>
          <w:szCs w:val="30"/>
        </w:rPr>
        <w:t xml:space="preserve">2024年度本年收入合计</w:t>
      </w:r>
      <w:r>
        <w:rPr>
          <w:rFonts w:eastAsia="仿宋_GB2312" w:hint="eastAsia"/>
          <w:sz w:val="30"/>
          <w:szCs w:val="30"/>
        </w:rPr>
        <w:t xml:space="preserve">44,070,593.24</w:t>
      </w:r>
      <w:r>
        <w:rPr>
          <w:rFonts w:eastAsia="仿宋_GB2312" w:hint="eastAsia"/>
          <w:sz w:val="30"/>
          <w:szCs w:val="30"/>
        </w:rPr>
        <w:t xml:space="preserve">元，与2023年度相比</w:t>
      </w:r>
      <w:r>
        <w:rPr>
          <w:rFonts w:eastAsia="仿宋_GB2312" w:hint="eastAsia"/>
          <w:sz w:val="30"/>
          <w:szCs w:val="30"/>
        </w:rPr>
        <w:t xml:space="preserve">增加74,766.41元，</w:t>
      </w:r>
      <w:r>
        <w:rPr>
          <w:rFonts w:eastAsia="仿宋_GB2312" w:hint="eastAsia"/>
          <w:sz w:val="30"/>
          <w:szCs w:val="30"/>
        </w:rPr>
        <w:t xml:space="preserve">主要原因是</w:t>
      </w:r>
      <w:r>
        <w:rPr>
          <w:rFonts w:eastAsia="仿宋_GB2312" w:hint="eastAsia"/>
          <w:sz w:val="30"/>
          <w:szCs w:val="30"/>
        </w:rPr>
        <w:t xml:space="preserve">检察业务费等项目经费增加</w:t>
      </w:r>
      <w:r>
        <w:rPr>
          <w:rFonts w:eastAsia="仿宋_GB2312" w:hint="eastAsia"/>
          <w:sz w:val="30"/>
          <w:szCs w:val="30"/>
        </w:rPr>
        <w:t xml:space="preserve">。其中：</w:t>
      </w:r>
      <w:r>
        <w:rPr>
          <w:rFonts w:eastAsia="仿宋_GB2312" w:hint="eastAsia"/>
          <w:sz w:val="30"/>
          <w:szCs w:val="30"/>
        </w:rPr>
        <w:t xml:space="preserve">一般公共预算财政拨款收入44,069,852.14元，占99.998%；其他收入741.10元，占0.002%</w:t>
      </w:r>
      <w:r>
        <w:rPr>
          <w:rFonts w:eastAsia="仿宋_GB2312" w:hint="eastAsia"/>
          <w:sz w:val="30"/>
          <w:szCs w:val="30"/>
        </w:rPr>
        <w:t xml:space="preserve">。</w:t>
      </w:r>
    </w:p>
    <w:p>
      <w:pPr>
        <w:pStyle w:val="Heading2"/>
        <w:spacing w:before="0" w:after="0" w:line="600" w:lineRule="exact"/>
        <w:ind w:firstLine="600" w:firstLineChars="200"/>
        <w:rPr>
          <w:rFonts w:ascii="黑体" w:eastAsia="黑体" w:hAnsi="黑体" w:cs="仿宋_GB2312"/>
          <w:bCs w:val="0"/>
          <w:sz w:val="30"/>
          <w:szCs w:val="30"/>
        </w:rPr>
      </w:pPr>
      <w:bookmarkStart w:id="55" w:name="_Toc965799846"/>
      <w:bookmarkStart w:id="56" w:name="_Toc2115235603"/>
      <w:bookmarkStart w:id="57" w:name="_Toc757245026"/>
      <w:bookmarkStart w:id="58" w:name="_Toc1122681810"/>
      <w:r>
        <w:rPr>
          <w:rFonts w:ascii="黑体" w:eastAsia="黑体" w:hAnsi="黑体" w:cs="仿宋_GB2312" w:hint="eastAsia"/>
          <w:bCs w:val="0"/>
          <w:sz w:val="30"/>
          <w:szCs w:val="30"/>
        </w:rPr>
        <w:t xml:space="preserve">三、支出决算情况说明</w:t>
      </w:r>
      <w:bookmarkEnd w:id="55"/>
      <w:bookmarkEnd w:id="56"/>
      <w:bookmarkEnd w:id="57"/>
      <w:bookmarkEnd w:id="58"/>
    </w:p>
    <w:p>
      <w:pPr>
        <w:spacing w:line="600" w:lineRule="exact"/>
        <w:ind w:firstLine="600" w:firstLineChars="200"/>
        <w:rPr>
          <w:rFonts w:eastAsia="仿宋_GB2312"/>
          <w:sz w:val="30"/>
          <w:szCs w:val="30"/>
        </w:rPr>
      </w:pPr>
      <w:r>
        <w:rPr>
          <w:rFonts w:eastAsia="仿宋_GB2312" w:hint="eastAsia"/>
          <w:sz w:val="30"/>
          <w:szCs w:val="30"/>
        </w:rPr>
        <w:t xml:space="preserve">天津市宝坻区人民检察院</w:t>
      </w:r>
      <w:r>
        <w:rPr>
          <w:rFonts w:eastAsia="仿宋_GB2312" w:hint="eastAsia"/>
          <w:sz w:val="30"/>
          <w:szCs w:val="30"/>
        </w:rPr>
        <w:t xml:space="preserve">2024</w:t>
      </w:r>
      <w:r>
        <w:rPr>
          <w:rFonts w:eastAsia="仿宋_GB2312"/>
          <w:sz w:val="30"/>
          <w:szCs w:val="30"/>
        </w:rPr>
        <w:t xml:space="preserve">年度</w:t>
      </w:r>
      <w:r>
        <w:rPr>
          <w:rFonts w:eastAsia="仿宋_GB2312" w:hint="eastAsia"/>
          <w:sz w:val="30"/>
          <w:szCs w:val="30"/>
        </w:rPr>
        <w:t xml:space="preserve">本年</w:t>
      </w:r>
      <w:r>
        <w:rPr>
          <w:rFonts w:eastAsia="仿宋_GB2312"/>
          <w:sz w:val="30"/>
          <w:szCs w:val="30"/>
        </w:rPr>
        <w:t xml:space="preserve">支出</w:t>
      </w:r>
      <w:r>
        <w:rPr>
          <w:rFonts w:eastAsia="仿宋_GB2312" w:hint="eastAsia"/>
          <w:sz w:val="30"/>
          <w:szCs w:val="30"/>
        </w:rPr>
        <w:t xml:space="preserve">合计</w:t>
      </w:r>
      <w:r>
        <w:rPr>
          <w:rFonts w:eastAsia="仿宋_GB2312" w:hint="eastAsia"/>
          <w:sz w:val="30"/>
          <w:szCs w:val="30"/>
        </w:rPr>
        <w:t xml:space="preserve">44,070,431.13</w:t>
      </w:r>
      <w:r>
        <w:rPr>
          <w:rFonts w:eastAsia="仿宋_GB2312"/>
          <w:sz w:val="30"/>
          <w:szCs w:val="30"/>
        </w:rPr>
        <w:t xml:space="preserve">元，</w:t>
      </w:r>
      <w:r>
        <w:rPr>
          <w:rFonts w:eastAsia="仿宋_GB2312" w:hint="eastAsia"/>
          <w:sz w:val="30"/>
          <w:szCs w:val="30"/>
        </w:rPr>
        <w:t xml:space="preserve">与2023年度相比</w:t>
      </w:r>
      <w:r>
        <w:rPr>
          <w:rFonts w:eastAsia="仿宋_GB2312" w:hint="eastAsia"/>
          <w:sz w:val="30"/>
          <w:szCs w:val="30"/>
        </w:rPr>
        <w:t xml:space="preserve">减少18,473.28元，</w:t>
      </w:r>
      <w:r>
        <w:rPr>
          <w:rFonts w:eastAsia="仿宋_GB2312" w:hint="eastAsia"/>
          <w:sz w:val="30"/>
          <w:szCs w:val="30"/>
        </w:rPr>
        <w:t xml:space="preserve">主要原因是</w:t>
      </w:r>
      <w:r>
        <w:rPr>
          <w:rFonts w:eastAsia="仿宋_GB2312" w:hint="eastAsia"/>
          <w:sz w:val="30"/>
          <w:szCs w:val="30"/>
        </w:rPr>
        <w:t xml:space="preserve">节约开支，公用经费减少</w:t>
      </w:r>
      <w:r>
        <w:rPr>
          <w:rFonts w:eastAsia="仿宋_GB2312" w:hint="eastAsia"/>
          <w:sz w:val="30"/>
          <w:szCs w:val="30"/>
        </w:rPr>
        <w:t xml:space="preserve">。其中：</w:t>
      </w:r>
      <w:r>
        <w:rPr>
          <w:rFonts w:eastAsia="仿宋_GB2312" w:hint="eastAsia"/>
          <w:sz w:val="30"/>
          <w:szCs w:val="30"/>
        </w:rPr>
        <w:t xml:space="preserve">基本支出41,024,726.80元，占93.089%；项目支出3,045,704.33元，占6.911%</w:t>
      </w:r>
      <w:r>
        <w:rPr>
          <w:rFonts w:eastAsia="仿宋_GB2312" w:hint="eastAsia"/>
          <w:sz w:val="30"/>
          <w:szCs w:val="30"/>
        </w:rPr>
        <w:t xml:space="preserve">。</w:t>
      </w:r>
    </w:p>
    <w:p>
      <w:pPr>
        <w:pStyle w:val="Heading2"/>
        <w:spacing w:before="0" w:after="0" w:line="600" w:lineRule="exact"/>
        <w:ind w:firstLine="600" w:firstLineChars="200"/>
        <w:rPr>
          <w:rFonts w:ascii="黑体" w:eastAsia="黑体" w:hAnsi="黑体"/>
          <w:bCs w:val="0"/>
          <w:sz w:val="30"/>
          <w:szCs w:val="30"/>
        </w:rPr>
      </w:pPr>
      <w:bookmarkStart w:id="59" w:name="_Toc1516607696"/>
      <w:bookmarkStart w:id="60" w:name="_Toc1029059860"/>
      <w:bookmarkStart w:id="61" w:name="_Toc1320487183"/>
      <w:bookmarkStart w:id="62" w:name="_Toc1121858128"/>
      <w:r>
        <w:rPr>
          <w:rFonts w:ascii="黑体" w:eastAsia="黑体" w:hAnsi="黑体" w:hint="eastAsia"/>
          <w:bCs w:val="0"/>
          <w:sz w:val="30"/>
          <w:szCs w:val="30"/>
        </w:rPr>
        <w:t xml:space="preserve">四、财政拨款收支决算总体情况说明</w:t>
      </w:r>
      <w:bookmarkEnd w:id="59"/>
      <w:bookmarkEnd w:id="60"/>
      <w:bookmarkEnd w:id="61"/>
      <w:bookmarkEnd w:id="62"/>
    </w:p>
    <w:p>
      <w:pPr>
        <w:spacing w:line="600" w:lineRule="exact"/>
        <w:ind w:firstLine="600"/>
        <w:rPr>
          <w:rFonts w:eastAsia="仿宋_GB2312"/>
          <w:sz w:val="30"/>
          <w:szCs w:val="30"/>
        </w:rPr>
      </w:pPr>
      <w:r>
        <w:rPr>
          <w:rFonts w:eastAsia="仿宋_GB2312" w:hint="eastAsia"/>
          <w:sz w:val="30"/>
          <w:szCs w:val="30"/>
        </w:rPr>
        <w:t xml:space="preserve">天津市宝坻区人民检察院</w:t>
      </w:r>
      <w:r>
        <w:rPr>
          <w:rFonts w:eastAsia="仿宋_GB2312" w:hint="eastAsia"/>
          <w:sz w:val="30"/>
          <w:szCs w:val="30"/>
        </w:rPr>
        <w:t xml:space="preserve">2024</w:t>
      </w:r>
      <w:r>
        <w:rPr>
          <w:rFonts w:eastAsia="仿宋_GB2312"/>
          <w:sz w:val="30"/>
          <w:szCs w:val="30"/>
        </w:rPr>
        <w:t xml:space="preserve">年度</w:t>
      </w:r>
      <w:r>
        <w:rPr>
          <w:rFonts w:eastAsia="仿宋_GB2312" w:hint="eastAsia"/>
          <w:sz w:val="30"/>
          <w:szCs w:val="30"/>
        </w:rPr>
        <w:t xml:space="preserve">财政拨款</w:t>
      </w:r>
      <w:r>
        <w:rPr>
          <w:rFonts w:eastAsia="仿宋_GB2312"/>
          <w:sz w:val="30"/>
          <w:szCs w:val="30"/>
        </w:rPr>
        <w:t xml:space="preserve">收入</w:t>
      </w:r>
      <w:r>
        <w:rPr>
          <w:rFonts w:eastAsia="仿宋_GB2312" w:hint="eastAsia"/>
          <w:sz w:val="30"/>
          <w:szCs w:val="30"/>
        </w:rPr>
        <w:t xml:space="preserve">、支出决算</w:t>
      </w:r>
      <w:r>
        <w:rPr>
          <w:rFonts w:eastAsia="仿宋_GB2312"/>
          <w:sz w:val="30"/>
          <w:szCs w:val="30"/>
        </w:rPr>
        <w:t xml:space="preserve">总计</w:t>
      </w:r>
      <w:r>
        <w:rPr>
          <w:rFonts w:eastAsia="仿宋_GB2312" w:hint="eastAsia"/>
          <w:sz w:val="30"/>
          <w:szCs w:val="30"/>
        </w:rPr>
        <w:t xml:space="preserve">44,070,402.14</w:t>
      </w:r>
      <w:r>
        <w:rPr>
          <w:rFonts w:eastAsia="仿宋_GB2312" w:hint="eastAsia"/>
          <w:sz w:val="30"/>
          <w:szCs w:val="30"/>
        </w:rPr>
        <w:t xml:space="preserve">元。与2023年度相比，财政拨款收、支总计各</w:t>
      </w:r>
      <w:r>
        <w:rPr>
          <w:rFonts w:eastAsia="仿宋_GB2312" w:hint="eastAsia"/>
          <w:sz w:val="30"/>
          <w:szCs w:val="30"/>
        </w:rPr>
        <w:t xml:space="preserve">增加75,509.54元，增长0.172%，</w:t>
      </w:r>
      <w:r>
        <w:rPr>
          <w:rFonts w:eastAsia="仿宋_GB2312" w:hint="eastAsia"/>
          <w:sz w:val="30"/>
          <w:szCs w:val="30"/>
        </w:rPr>
        <w:t xml:space="preserve">主要原因是</w:t>
      </w:r>
      <w:r>
        <w:rPr>
          <w:rFonts w:eastAsia="仿宋_GB2312" w:hint="eastAsia"/>
          <w:sz w:val="30"/>
          <w:szCs w:val="30"/>
        </w:rPr>
        <w:t xml:space="preserve">检察业务费等项目经费增加</w:t>
      </w:r>
      <w:r>
        <w:rPr>
          <w:rFonts w:eastAsia="仿宋_GB2312" w:hint="eastAsia"/>
          <w:sz w:val="30"/>
          <w:szCs w:val="30"/>
        </w:rPr>
        <w:t xml:space="preserve">。</w:t>
      </w:r>
    </w:p>
    <w:p>
      <w:pPr>
        <w:spacing w:line="600" w:lineRule="exact"/>
        <w:ind w:firstLine="600"/>
        <w:rPr>
          <w:rFonts w:eastAsia="仿宋_GB2312"/>
          <w:sz w:val="30"/>
          <w:szCs w:val="30"/>
        </w:rPr>
      </w:pPr>
      <w:r>
        <w:rPr>
          <w:rFonts w:eastAsia="仿宋_GB2312" w:hint="eastAsia"/>
          <w:sz w:val="30"/>
          <w:szCs w:val="30"/>
        </w:rPr>
        <w:t xml:space="preserve">收入包括：</w:t>
      </w:r>
      <w:r>
        <w:rPr>
          <w:rFonts w:eastAsia="仿宋_GB2312" w:hint="eastAsia"/>
          <w:sz w:val="30"/>
          <w:szCs w:val="30"/>
        </w:rPr>
        <w:t xml:space="preserve">一般公共预算财政拨款44,069,852.14元、年初财政拨款结转和结余550.00元</w:t>
      </w:r>
      <w:r>
        <w:rPr>
          <w:rFonts w:eastAsia="仿宋_GB2312" w:hint="eastAsia"/>
          <w:sz w:val="30"/>
          <w:szCs w:val="30"/>
        </w:rPr>
        <w:t xml:space="preserve">。</w:t>
      </w:r>
    </w:p>
    <w:p>
      <w:pPr>
        <w:spacing w:line="600" w:lineRule="exact"/>
        <w:ind w:firstLine="600" w:firstLineChars="200"/>
        <w:rPr>
          <w:rFonts w:eastAsia="仿宋_GB2312"/>
          <w:sz w:val="30"/>
          <w:szCs w:val="30"/>
        </w:rPr>
      </w:pPr>
      <w:r>
        <w:rPr>
          <w:rFonts w:eastAsia="仿宋_GB2312" w:hint="eastAsia"/>
          <w:sz w:val="30"/>
          <w:szCs w:val="30"/>
        </w:rPr>
        <w:t xml:space="preserve">支出包括：</w:t>
      </w:r>
      <w:r>
        <w:rPr>
          <w:rFonts w:eastAsia="仿宋_GB2312" w:hint="eastAsia"/>
          <w:sz w:val="30"/>
          <w:szCs w:val="30"/>
        </w:rPr>
        <w:t xml:space="preserve">公共安全支出39,063,625.72元、社会保障和就业支出3,407,834.20元、卫生健康支出1,598,942.22元</w:t>
      </w:r>
      <w:r>
        <w:rPr>
          <w:rFonts w:eastAsia="仿宋_GB2312" w:hint="eastAsia"/>
          <w:sz w:val="30"/>
          <w:szCs w:val="30"/>
        </w:rPr>
        <w:t xml:space="preserve">。</w:t>
      </w:r>
    </w:p>
    <w:p>
      <w:pPr>
        <w:pStyle w:val="Heading2"/>
        <w:spacing w:before="0" w:after="0" w:line="600" w:lineRule="exact"/>
        <w:ind w:firstLine="600" w:firstLineChars="200"/>
        <w:rPr>
          <w:rFonts w:ascii="黑体" w:eastAsia="黑体" w:hAnsi="黑体" w:cs="仿宋_GB2312"/>
          <w:sz w:val="30"/>
          <w:szCs w:val="30"/>
        </w:rPr>
      </w:pPr>
      <w:bookmarkStart w:id="63" w:name="_Toc1332076583"/>
      <w:bookmarkStart w:id="64" w:name="_Toc1142140429"/>
      <w:bookmarkStart w:id="65" w:name="_Toc163136636"/>
      <w:bookmarkStart w:id="66" w:name="_Toc1723257729"/>
      <w:r>
        <w:rPr>
          <w:rFonts w:ascii="黑体" w:eastAsia="黑体" w:hAnsi="黑体" w:cs="仿宋_GB2312" w:hint="eastAsia"/>
          <w:sz w:val="30"/>
          <w:szCs w:val="30"/>
        </w:rPr>
        <w:t xml:space="preserve">五、一般公共预算财政拨款支出决算情况说明</w:t>
      </w:r>
      <w:bookmarkEnd w:id="63"/>
      <w:bookmarkEnd w:id="64"/>
      <w:bookmarkEnd w:id="65"/>
      <w:bookmarkEnd w:id="66"/>
    </w:p>
    <w:p>
      <w:pPr>
        <w:spacing w:line="600" w:lineRule="exact"/>
        <w:ind w:left="480" w:leftChars="200"/>
        <w:rPr>
          <w:rFonts w:ascii="楷体" w:eastAsia="楷体" w:hAnsi="楷体" w:cs="仿宋_GB2312"/>
          <w:b/>
          <w:sz w:val="30"/>
          <w:szCs w:val="30"/>
        </w:rPr>
      </w:pPr>
      <w:r>
        <w:rPr>
          <w:rFonts w:ascii="楷体" w:eastAsia="楷体" w:hAnsi="楷体" w:cs="仿宋_GB2312" w:hint="eastAsia"/>
          <w:b/>
          <w:sz w:val="30"/>
          <w:szCs w:val="30"/>
        </w:rPr>
        <w:t xml:space="preserve">（一）总体情况</w:t>
      </w:r>
    </w:p>
    <w:p>
      <w:pPr>
        <w:spacing w:line="600" w:lineRule="exact"/>
        <w:ind w:firstLine="600" w:firstLineChars="200"/>
        <w:rPr>
          <w:rFonts w:eastAsia="仿宋_GB2312"/>
          <w:sz w:val="30"/>
          <w:szCs w:val="30"/>
        </w:rPr>
      </w:pPr>
      <w:r>
        <w:rPr>
          <w:rFonts w:eastAsia="仿宋_GB2312" w:hint="eastAsia"/>
          <w:sz w:val="30"/>
          <w:szCs w:val="30"/>
        </w:rPr>
        <w:t xml:space="preserve">天津市宝坻区人民检察院2024年度部门决算一般公共预算财政拨款支出合计44,070,402.14元，占本年支出合计的100.000%。与2023年度相比，一般公共预算财政拨款支出</w:t>
      </w:r>
      <w:r>
        <w:rPr>
          <w:rFonts w:eastAsia="仿宋_GB2312" w:hint="eastAsia"/>
          <w:sz w:val="30"/>
          <w:szCs w:val="30"/>
        </w:rPr>
        <w:t xml:space="preserve">增加76,059.54元</w:t>
      </w:r>
      <w:r>
        <w:rPr>
          <w:rFonts w:eastAsia="仿宋_GB2312" w:hint="eastAsia"/>
          <w:sz w:val="30"/>
          <w:szCs w:val="30"/>
        </w:rPr>
        <w:t xml:space="preserve">，增长0.173%</w:t>
      </w:r>
      <w:r>
        <w:rPr>
          <w:rFonts w:eastAsia="仿宋_GB2312" w:hint="eastAsia"/>
          <w:sz w:val="30"/>
          <w:szCs w:val="30"/>
        </w:rPr>
        <w:t xml:space="preserve">，主要原因是检察业务费等项目经费增加。</w:t>
      </w:r>
    </w:p>
    <w:p>
      <w:pPr>
        <w:spacing w:line="600" w:lineRule="exact"/>
        <w:ind w:firstLine="600" w:firstLineChars="200"/>
        <w:rPr>
          <w:rFonts w:ascii="楷体" w:eastAsia="楷体" w:hAnsi="楷体" w:cs="仿宋_GB2312"/>
          <w:b/>
          <w:sz w:val="30"/>
          <w:szCs w:val="30"/>
        </w:rPr>
      </w:pPr>
      <w:r>
        <w:rPr>
          <w:rFonts w:ascii="楷体" w:eastAsia="楷体" w:hAnsi="楷体" w:cs="仿宋_GB2312" w:hint="eastAsia"/>
          <w:b/>
          <w:sz w:val="30"/>
          <w:szCs w:val="30"/>
        </w:rPr>
        <w:t xml:space="preserve">（二）支出结构情况</w:t>
      </w:r>
    </w:p>
    <w:p>
      <w:pPr>
        <w:spacing w:line="600" w:lineRule="exact"/>
        <w:ind w:firstLine="600" w:firstLineChars="200"/>
        <w:rPr>
          <w:rFonts w:eastAsia="仿宋_GB2312"/>
          <w:sz w:val="30"/>
          <w:szCs w:val="30"/>
        </w:rPr>
      </w:pPr>
      <w:r>
        <w:rPr>
          <w:rFonts w:eastAsia="仿宋_GB2312" w:hint="eastAsia"/>
          <w:sz w:val="30"/>
          <w:szCs w:val="30"/>
        </w:rPr>
        <w:t xml:space="preserve">2024年度一般公共预算财政拨款支出44,070,402.14元，主要用于以下方面：</w:t>
      </w:r>
      <w:r>
        <w:rPr>
          <w:rFonts w:eastAsia="仿宋_GB2312" w:hint="eastAsia"/>
          <w:sz w:val="30"/>
          <w:szCs w:val="30"/>
        </w:rPr>
        <w:t xml:space="preserve">公共安全支出（类）支出39,063,625.72元，占88.639%,社会保障和就业支出（类）支出3,407,834.20元，占7.733%,卫生健康支出（类）支出1,598,942.22元，占3.628%</w:t>
      </w:r>
      <w:r>
        <w:rPr>
          <w:rFonts w:eastAsia="仿宋_GB2312" w:hint="eastAsia"/>
          <w:sz w:val="30"/>
          <w:szCs w:val="30"/>
        </w:rPr>
        <w:t xml:space="preserve">。</w:t>
      </w:r>
    </w:p>
    <w:p>
      <w:pPr>
        <w:spacing w:line="600" w:lineRule="exact"/>
        <w:ind w:firstLine="600" w:firstLineChars="200"/>
        <w:rPr>
          <w:rFonts w:ascii="楷体" w:eastAsia="楷体" w:hAnsi="楷体" w:cs="仿宋_GB2312"/>
          <w:b/>
          <w:sz w:val="30"/>
          <w:szCs w:val="30"/>
        </w:rPr>
      </w:pPr>
      <w:r>
        <w:rPr>
          <w:rFonts w:ascii="楷体" w:eastAsia="楷体" w:hAnsi="楷体" w:cs="仿宋_GB2312" w:hint="eastAsia"/>
          <w:b/>
          <w:sz w:val="30"/>
          <w:szCs w:val="30"/>
        </w:rPr>
        <w:t xml:space="preserve">（三）具体情况</w:t>
      </w:r>
    </w:p>
    <w:p>
      <w:pPr>
        <w:spacing w:line="600" w:lineRule="exact"/>
        <w:ind w:firstLine="600" w:firstLineChars="200"/>
        <w:rPr>
          <w:rFonts w:eastAsia="仿宋_GB2312"/>
          <w:sz w:val="30"/>
          <w:szCs w:val="30"/>
        </w:rPr>
      </w:pPr>
      <w:r>
        <w:rPr>
          <w:rFonts w:eastAsia="仿宋_GB2312" w:hint="eastAsia"/>
          <w:sz w:val="30"/>
          <w:szCs w:val="30"/>
        </w:rPr>
        <w:t xml:space="preserve">2024年度一般公共预算财政拨款支出年初预算为39,299,400.00元，支出决算为44,070,402.14元</w:t>
      </w:r>
      <w:r>
        <w:rPr>
          <w:rFonts w:eastAsia="仿宋_GB2312" w:hint="eastAsia"/>
          <w:sz w:val="30"/>
          <w:szCs w:val="30"/>
        </w:rPr>
        <w:t xml:space="preserve">，完成年初预算的112.140%</w:t>
      </w:r>
      <w:r>
        <w:rPr>
          <w:rFonts w:eastAsia="仿宋_GB2312" w:hint="eastAsia"/>
          <w:sz w:val="30"/>
          <w:szCs w:val="30"/>
        </w:rPr>
        <w:t xml:space="preserve">。其中：</w:t>
      </w:r>
    </w:p>
    <w:p>
      <w:pPr>
        <w:spacing w:line="600" w:lineRule="exact"/>
        <w:ind w:firstLine="600" w:firstLineChars="200"/>
        <w:rPr>
          <w:rFonts w:eastAsia="仿宋_GB2312"/>
          <w:sz w:val="30"/>
          <w:szCs w:val="30"/>
        </w:rPr>
      </w:pPr>
      <w:r>
        <w:rPr>
          <w:rFonts w:eastAsia="仿宋_GB2312" w:hint="eastAsia"/>
          <w:sz w:val="30"/>
          <w:szCs w:val="30"/>
        </w:rPr>
        <w:t xml:space="preserve">1.公共安全支出（类）检察（款）行政运行（项）年初预算为31,743,000.00元，支出决算为36,017,950.38元，完成年初预算的113.467%，决算数大于预算数的主要原因是：人员动态调整，人员经费增加。</w:t>
      </w:r>
    </w:p>
    <w:p>
      <w:pPr>
        <w:pBdr/>
        <w:shd w:val="clear" w:color="auto" w:fill="auto"/>
        <w:spacing w:line="600" w:lineRule="exact"/>
        <w:ind w:firstLine="600" w:firstLineChars="200"/>
        <w:rPr>
          <w:rFonts w:eastAsia="仿宋_GB2312"/>
          <w:sz w:val="30"/>
          <w:szCs w:val="30"/>
        </w:rPr>
      </w:pPr>
      <w:r>
        <w:rPr>
          <w:rFonts w:eastAsia="仿宋_GB2312" w:hint="eastAsia"/>
          <w:sz w:val="30"/>
          <w:szCs w:val="30"/>
        </w:rPr>
        <w:t xml:space="preserve">2.公共安全支出（类）检察（款）其他检察支出（项）年初预算为2,730,400.00元，支出决算为3,045,675.34元，完成年初预算的111.547%，决算数大于预算数的主要原因是：年中追加抚恤金等项目预算。</w:t>
      </w:r>
    </w:p>
    <w:p>
      <w:pPr>
        <w:pBdr/>
        <w:shd w:val="clear" w:color="auto" w:fill="auto"/>
        <w:spacing w:line="600" w:lineRule="exact"/>
        <w:ind w:firstLine="600" w:firstLineChars="200"/>
        <w:rPr>
          <w:rFonts w:eastAsia="仿宋_GB2312"/>
          <w:sz w:val="30"/>
          <w:szCs w:val="30"/>
        </w:rPr>
      </w:pPr>
      <w:r>
        <w:rPr>
          <w:rFonts w:eastAsia="仿宋_GB2312" w:hint="eastAsia"/>
          <w:sz w:val="30"/>
          <w:szCs w:val="30"/>
        </w:rPr>
        <w:t xml:space="preserve">3.社会保障和就业支出（类）行政事业单位养老支出（款）机关事业单位基本养老保险缴费支出（项）年初预算为2,136,000.00元，支出决算为2,116,954.25元，完成年初预算的99.108%，决算数小于预算数的主要原因是：人员经费动态调整，机关事业单位基本养老保险缴费支出减少。</w:t>
      </w:r>
    </w:p>
    <w:p>
      <w:pPr>
        <w:pBdr/>
        <w:shd w:val="clear" w:color="auto" w:fill="auto"/>
        <w:spacing w:line="600" w:lineRule="exact"/>
        <w:ind w:firstLine="600" w:firstLineChars="200"/>
        <w:rPr>
          <w:rFonts w:eastAsia="仿宋_GB2312"/>
          <w:sz w:val="30"/>
          <w:szCs w:val="30"/>
        </w:rPr>
      </w:pPr>
      <w:r>
        <w:rPr>
          <w:rFonts w:eastAsia="仿宋_GB2312" w:hint="eastAsia"/>
          <w:sz w:val="30"/>
          <w:szCs w:val="30"/>
        </w:rPr>
        <w:t xml:space="preserve">4.社会保障和就业支出（类）行政事业单位养老支出（款）机关事业单位职业年金缴费支出（项）年初预算为1,068,000.00元，支出决算为1,290,879.95元，完成年初预算的120.869%，决算数大于预算数的主要原因是：人员经费动态调整，机关事业单位职业年金缴费支出增加。</w:t>
      </w:r>
    </w:p>
    <w:p>
      <w:pPr>
        <w:pBdr/>
        <w:shd w:val="clear" w:color="auto" w:fill="auto"/>
        <w:spacing w:line="600" w:lineRule="exact"/>
        <w:ind w:firstLine="600" w:firstLineChars="200"/>
        <w:rPr>
          <w:rFonts w:eastAsia="仿宋_GB2312"/>
          <w:sz w:val="30"/>
          <w:szCs w:val="30"/>
        </w:rPr>
      </w:pPr>
      <w:r>
        <w:rPr>
          <w:rFonts w:eastAsia="仿宋_GB2312" w:hint="eastAsia"/>
          <w:sz w:val="30"/>
          <w:szCs w:val="30"/>
        </w:rPr>
        <w:t xml:space="preserve">5.卫生健康支出（类）行政事业单位医疗（款）行政单位医疗（项）年初预算为1,355,000.00元，支出决算为1,334,324.08元，完成年初预算的98.474%，决算数小于预算数的主要原因是：人员经费动态调整，行政单位医疗支出减少。</w:t>
      </w:r>
    </w:p>
    <w:p>
      <w:pPr>
        <w:pBdr/>
        <w:shd w:val="clear" w:color="auto" w:fill="auto"/>
        <w:spacing w:line="600" w:lineRule="exact"/>
        <w:ind w:firstLine="600" w:firstLineChars="200"/>
        <w:rPr>
          <w:rFonts w:eastAsia="仿宋_GB2312"/>
          <w:sz w:val="30"/>
          <w:szCs w:val="30"/>
        </w:rPr>
      </w:pPr>
      <w:r>
        <w:rPr>
          <w:rFonts w:eastAsia="仿宋_GB2312" w:hint="eastAsia"/>
          <w:sz w:val="30"/>
          <w:szCs w:val="30"/>
        </w:rPr>
        <w:t xml:space="preserve">6.卫生健康支出（类）行政事业单位医疗（款）公务员医疗补助（项）年初预算为267,000.00元，支出决算为264,618.14元，完成年初预算的99.108%，决算数小于预算数的主要原因是：人员经费动态调整，公务员医疗补助支出减少。</w:t>
      </w:r>
    </w:p>
    <w:p>
      <w:pPr>
        <w:pStyle w:val="Heading2"/>
        <w:spacing w:before="0" w:after="0" w:line="600" w:lineRule="exact"/>
        <w:ind w:firstLine="600" w:firstLineChars="200"/>
        <w:rPr>
          <w:rFonts w:ascii="黑体" w:eastAsia="黑体" w:hAnsi="黑体" w:cs="仿宋_GB2312"/>
          <w:sz w:val="30"/>
          <w:szCs w:val="30"/>
        </w:rPr>
      </w:pPr>
      <w:bookmarkStart w:id="67" w:name="_Toc1648307680"/>
      <w:bookmarkStart w:id="68" w:name="_Toc1745353317"/>
      <w:bookmarkStart w:id="69" w:name="_Toc1127616914"/>
      <w:bookmarkStart w:id="70" w:name="_Toc1828187861"/>
      <w:r>
        <w:rPr>
          <w:rFonts w:ascii="黑体" w:eastAsia="黑体" w:hAnsi="黑体" w:cs="仿宋_GB2312" w:hint="eastAsia"/>
          <w:sz w:val="30"/>
          <w:szCs w:val="30"/>
        </w:rPr>
        <w:t xml:space="preserve">六、一般公共预算财政拨款基本支出决算情况说明</w:t>
      </w:r>
      <w:bookmarkEnd w:id="67"/>
      <w:bookmarkEnd w:id="68"/>
      <w:bookmarkEnd w:id="69"/>
      <w:bookmarkEnd w:id="70"/>
    </w:p>
    <w:p>
      <w:pPr>
        <w:spacing w:line="600" w:lineRule="exact"/>
        <w:ind w:firstLine="600" w:firstLineChars="200"/>
        <w:rPr>
          <w:rFonts w:eastAsia="仿宋_GB2312"/>
          <w:sz w:val="30"/>
          <w:szCs w:val="30"/>
        </w:rPr>
      </w:pPr>
      <w:r>
        <w:rPr>
          <w:rFonts w:eastAsia="仿宋_GB2312" w:hint="eastAsia"/>
          <w:sz w:val="30"/>
          <w:szCs w:val="30"/>
        </w:rPr>
        <w:t xml:space="preserve">天津市宝坻区人民检察院</w:t>
      </w:r>
      <w:r>
        <w:rPr>
          <w:rFonts w:eastAsia="仿宋_GB2312" w:hint="eastAsia"/>
          <w:sz w:val="30"/>
          <w:szCs w:val="30"/>
        </w:rPr>
        <w:t xml:space="preserve">2024</w:t>
      </w:r>
      <w:r>
        <w:rPr>
          <w:rFonts w:eastAsia="仿宋_GB2312"/>
          <w:sz w:val="30"/>
          <w:szCs w:val="30"/>
        </w:rPr>
        <w:t xml:space="preserve">年度部门决算一般公共预算财政拨款基本支出</w:t>
      </w:r>
      <w:r>
        <w:rPr>
          <w:rFonts w:eastAsia="仿宋_GB2312" w:hint="eastAsia"/>
          <w:sz w:val="30"/>
          <w:szCs w:val="30"/>
        </w:rPr>
        <w:t xml:space="preserve">合计</w:t>
      </w:r>
      <w:r>
        <w:rPr>
          <w:rFonts w:eastAsia="仿宋_GB2312" w:hint="eastAsia"/>
          <w:sz w:val="30"/>
          <w:szCs w:val="30"/>
        </w:rPr>
        <w:t xml:space="preserve">41,024,726.80</w:t>
      </w:r>
      <w:r>
        <w:rPr>
          <w:rFonts w:eastAsia="仿宋_GB2312"/>
          <w:sz w:val="30"/>
          <w:szCs w:val="30"/>
        </w:rPr>
        <w:t xml:space="preserve">元，</w:t>
      </w:r>
      <w:r>
        <w:rPr>
          <w:rFonts w:eastAsia="仿宋_GB2312" w:hint="eastAsia"/>
          <w:sz w:val="30"/>
          <w:szCs w:val="30"/>
        </w:rPr>
        <w:t xml:space="preserve">与2023年度相比</w:t>
      </w:r>
      <w:r>
        <w:rPr>
          <w:rFonts w:eastAsia="仿宋_GB2312" w:hint="eastAsia"/>
          <w:sz w:val="30"/>
          <w:szCs w:val="30"/>
        </w:rPr>
        <w:t xml:space="preserve">减少66,342.99元，</w:t>
      </w:r>
      <w:r>
        <w:rPr>
          <w:rFonts w:eastAsia="仿宋_GB2312" w:hint="eastAsia"/>
          <w:sz w:val="30"/>
          <w:szCs w:val="30"/>
        </w:rPr>
        <w:t xml:space="preserve">主要原因是</w:t>
      </w:r>
      <w:r>
        <w:rPr>
          <w:rFonts w:eastAsia="仿宋_GB2312" w:hint="eastAsia"/>
          <w:sz w:val="30"/>
          <w:szCs w:val="30"/>
        </w:rPr>
        <w:t xml:space="preserve">节约开支，公用经费减少</w:t>
      </w:r>
      <w:r>
        <w:rPr>
          <w:rFonts w:eastAsia="仿宋_GB2312" w:hint="eastAsia"/>
          <w:sz w:val="30"/>
          <w:szCs w:val="30"/>
        </w:rPr>
        <w:t xml:space="preserve">。</w:t>
      </w:r>
      <w:r>
        <w:rPr>
          <w:rFonts w:eastAsia="仿宋_GB2312" w:hint="eastAsia"/>
          <w:sz w:val="30"/>
          <w:szCs w:val="30"/>
        </w:rPr>
        <w:t xml:space="preserve">其中：</w:t>
      </w:r>
    </w:p>
    <w:p>
      <w:pPr>
        <w:spacing w:line="600" w:lineRule="exact"/>
        <w:ind w:firstLine="600" w:firstLineChars="200"/>
        <w:rPr>
          <w:rFonts w:eastAsia="仿宋_GB2312"/>
          <w:sz w:val="30"/>
          <w:szCs w:val="30"/>
        </w:rPr>
      </w:pPr>
      <w:r>
        <w:rPr>
          <w:rFonts w:eastAsia="仿宋_GB2312" w:hint="eastAsia"/>
          <w:sz w:val="30"/>
          <w:szCs w:val="30"/>
        </w:rPr>
        <w:t xml:space="preserve">人员经费36,017,772.97元，主要包括</w:t>
      </w:r>
      <w:r>
        <w:rPr>
          <w:rFonts w:eastAsia="仿宋_GB2312" w:hint="eastAsia"/>
          <w:sz w:val="30"/>
          <w:szCs w:val="30"/>
        </w:rPr>
        <w:t xml:space="preserve">基本工资、津贴补贴、奖金、机关事业单位基本养老保险缴费、职业年金缴费、职工基本医疗保险缴费、公务员医疗补助缴费、其他社会保障缴费、住房公积金、其他工资福利支出、离休费、退休费、医疗费补助</w:t>
      </w:r>
      <w:r>
        <w:rPr>
          <w:rFonts w:eastAsia="仿宋_GB2312" w:hint="eastAsia"/>
          <w:sz w:val="30"/>
          <w:szCs w:val="30"/>
        </w:rPr>
        <w:t xml:space="preserve">。</w:t>
      </w:r>
    </w:p>
    <w:p>
      <w:pPr>
        <w:spacing w:line="600" w:lineRule="exact"/>
        <w:ind w:firstLine="600" w:firstLineChars="200"/>
        <w:rPr>
          <w:rFonts w:eastAsia="仿宋_GB2312"/>
          <w:sz w:val="30"/>
          <w:szCs w:val="30"/>
        </w:rPr>
      </w:pPr>
      <w:r>
        <w:rPr>
          <w:rFonts w:eastAsia="仿宋_GB2312" w:hint="eastAsia"/>
          <w:sz w:val="30"/>
          <w:szCs w:val="30"/>
        </w:rPr>
        <w:t xml:space="preserve">公用经费5,006,953.83元，主要包括</w:t>
      </w:r>
      <w:r>
        <w:rPr>
          <w:rFonts w:eastAsia="仿宋_GB2312" w:hint="eastAsia"/>
          <w:sz w:val="30"/>
          <w:szCs w:val="30"/>
        </w:rPr>
        <w:t xml:space="preserve">办公费、手续费、水费、电费、物业管理费、维修（护）费、工会经费、福利费、公务用车运行维护费、其他交通费用、其他商品和服务支出</w:t>
      </w:r>
      <w:r>
        <w:rPr>
          <w:rFonts w:eastAsia="仿宋_GB2312" w:hint="eastAsia"/>
          <w:sz w:val="30"/>
          <w:szCs w:val="30"/>
        </w:rPr>
        <w:t xml:space="preserve">。</w:t>
      </w:r>
    </w:p>
    <w:p>
      <w:pPr>
        <w:pStyle w:val="Heading2"/>
        <w:spacing w:before="0" w:after="0" w:line="600" w:lineRule="exact"/>
        <w:ind w:firstLine="600" w:firstLineChars="200"/>
        <w:rPr>
          <w:rFonts w:ascii="黑体" w:eastAsia="黑体" w:hAnsi="黑体" w:cs="仿宋_GB2312"/>
          <w:sz w:val="30"/>
          <w:szCs w:val="30"/>
        </w:rPr>
      </w:pPr>
      <w:bookmarkStart w:id="71" w:name="_Toc568131460"/>
      <w:bookmarkStart w:id="72" w:name="_Toc157358551"/>
      <w:bookmarkStart w:id="73" w:name="_Toc314288823"/>
      <w:bookmarkStart w:id="74" w:name="_Toc1674064446"/>
      <w:r>
        <w:rPr>
          <w:rFonts w:ascii="黑体" w:eastAsia="黑体" w:hAnsi="黑体" w:cs="仿宋_GB2312" w:hint="eastAsia"/>
          <w:sz w:val="30"/>
          <w:szCs w:val="30"/>
        </w:rPr>
        <w:t xml:space="preserve">七、政府性基金预算财政拨款收支决算情况说明</w:t>
      </w:r>
      <w:bookmarkEnd w:id="71"/>
      <w:bookmarkEnd w:id="72"/>
      <w:bookmarkEnd w:id="73"/>
      <w:bookmarkEnd w:id="74"/>
    </w:p>
    <w:p>
      <w:pPr>
        <w:spacing w:line="600" w:lineRule="exact"/>
        <w:ind w:firstLine="600" w:firstLineChars="200"/>
        <w:rPr>
          <w:rFonts w:ascii="楷体" w:eastAsia="楷体" w:hAnsi="楷体" w:cs="楷体"/>
          <w:sz w:val="30"/>
          <w:szCs w:val="30"/>
        </w:rPr>
      </w:pPr>
      <w:r>
        <w:rPr>
          <w:rFonts w:eastAsia="仿宋_GB2312" w:hint="eastAsia"/>
          <w:sz w:val="30"/>
          <w:szCs w:val="30"/>
        </w:rPr>
        <w:t xml:space="preserve">天津市宝坻区人民检察院2024年度无政府性基金预算财政拨款收入、支出和结转结余。</w:t>
      </w:r>
    </w:p>
    <w:p>
      <w:pPr>
        <w:pStyle w:val="Heading2"/>
        <w:spacing w:before="0" w:after="0" w:line="600" w:lineRule="exact"/>
        <w:ind w:firstLine="600" w:firstLineChars="200"/>
        <w:rPr>
          <w:rFonts w:ascii="黑体" w:eastAsia="黑体" w:hAnsi="黑体" w:cs="仿宋_GB2312"/>
          <w:sz w:val="30"/>
          <w:szCs w:val="30"/>
        </w:rPr>
      </w:pPr>
      <w:bookmarkStart w:id="75" w:name="_Toc1589960188"/>
      <w:bookmarkStart w:id="76" w:name="_Toc1817884575"/>
      <w:bookmarkStart w:id="77" w:name="_Toc1172797200"/>
      <w:bookmarkStart w:id="78" w:name="_Toc873153658"/>
      <w:r>
        <w:rPr>
          <w:rFonts w:ascii="黑体" w:eastAsia="黑体" w:hAnsi="黑体" w:cs="仿宋_GB2312" w:hint="eastAsia"/>
          <w:sz w:val="30"/>
          <w:szCs w:val="30"/>
        </w:rPr>
        <w:t xml:space="preserve">八、国有资本经营预算财政拨款收支决算情况说明</w:t>
      </w:r>
      <w:bookmarkEnd w:id="75"/>
      <w:bookmarkEnd w:id="76"/>
      <w:bookmarkEnd w:id="77"/>
      <w:bookmarkEnd w:id="78"/>
    </w:p>
    <w:p>
      <w:pPr>
        <w:spacing w:line="600" w:lineRule="exact"/>
        <w:ind w:firstLine="600" w:firstLineChars="200"/>
        <w:rPr>
          <w:rFonts w:eastAsia="仿宋_GB2312"/>
          <w:sz w:val="30"/>
          <w:szCs w:val="30"/>
        </w:rPr>
      </w:pPr>
      <w:r>
        <w:rPr>
          <w:rFonts w:eastAsia="仿宋_GB2312" w:hint="eastAsia"/>
          <w:sz w:val="30"/>
          <w:szCs w:val="30"/>
        </w:rPr>
        <w:t xml:space="preserve">天津市宝坻区人民检察院2024年度无国有资本经营预算财政拨款收入、支出和结转结余。</w:t>
      </w:r>
    </w:p>
    <w:p>
      <w:pPr>
        <w:pStyle w:val="Heading2"/>
        <w:spacing w:before="0" w:after="0" w:line="600" w:lineRule="exact"/>
        <w:ind w:firstLine="600" w:firstLineChars="200"/>
        <w:rPr>
          <w:rFonts w:ascii="黑体" w:eastAsia="黑体" w:hAnsi="黑体" w:cs="仿宋_GB2312"/>
          <w:sz w:val="30"/>
          <w:szCs w:val="30"/>
        </w:rPr>
      </w:pPr>
      <w:bookmarkStart w:id="79" w:name="_Toc1597628234"/>
      <w:bookmarkStart w:id="80" w:name="_Toc1337770055"/>
      <w:bookmarkStart w:id="81" w:name="_Toc936206156"/>
      <w:bookmarkStart w:id="82" w:name="_Toc1321860095"/>
      <w:r>
        <w:rPr>
          <w:rFonts w:ascii="黑体" w:eastAsia="黑体" w:hAnsi="黑体" w:cs="仿宋_GB2312" w:hint="eastAsia"/>
          <w:sz w:val="30"/>
          <w:szCs w:val="30"/>
        </w:rPr>
        <w:t xml:space="preserve">九、财政拨款“三公”经费支出决算情况说明</w:t>
      </w:r>
      <w:bookmarkEnd w:id="79"/>
      <w:bookmarkEnd w:id="80"/>
      <w:bookmarkEnd w:id="81"/>
      <w:bookmarkEnd w:id="82"/>
    </w:p>
    <w:p>
      <w:pPr>
        <w:spacing w:line="600" w:lineRule="exact"/>
        <w:ind w:firstLine="600" w:firstLineChars="200"/>
        <w:rPr>
          <w:rFonts w:ascii="楷体" w:eastAsia="楷体" w:hAnsi="楷体" w:cs="楷体"/>
          <w:b/>
          <w:bCs/>
          <w:sz w:val="30"/>
          <w:szCs w:val="30"/>
        </w:rPr>
      </w:pPr>
      <w:bookmarkStart w:id="83" w:name="_Toc99152753"/>
      <w:bookmarkStart w:id="84" w:name="_Toc784288450"/>
      <w:r>
        <w:rPr>
          <w:rFonts w:ascii="楷体" w:eastAsia="楷体" w:hAnsi="楷体" w:cs="楷体" w:hint="eastAsia"/>
          <w:b/>
          <w:bCs/>
          <w:sz w:val="30"/>
          <w:szCs w:val="30"/>
        </w:rPr>
        <w:t xml:space="preserve">（一）总体情况</w:t>
      </w:r>
      <w:bookmarkEnd w:id="83"/>
      <w:bookmarkEnd w:id="84"/>
    </w:p>
    <w:p>
      <w:pPr>
        <w:spacing w:line="600" w:lineRule="exact"/>
        <w:ind w:firstLine="600" w:firstLineChars="200"/>
        <w:rPr>
          <w:rFonts w:eastAsia="仿宋_GB2312"/>
          <w:sz w:val="30"/>
          <w:szCs w:val="30"/>
        </w:rPr>
      </w:pPr>
      <w:r>
        <w:rPr>
          <w:rFonts w:eastAsia="仿宋_GB2312" w:hint="eastAsia"/>
          <w:sz w:val="30"/>
          <w:szCs w:val="30"/>
        </w:rPr>
        <w:t xml:space="preserve">2024年财政拨款“三公”经费预算</w:t>
      </w:r>
      <w:r>
        <w:rPr>
          <w:rFonts w:eastAsia="仿宋_GB2312" w:hint="eastAsia"/>
          <w:sz w:val="30"/>
          <w:szCs w:val="30"/>
        </w:rPr>
        <w:t xml:space="preserve">106,000.00</w:t>
      </w:r>
      <w:r>
        <w:rPr>
          <w:rFonts w:eastAsia="仿宋_GB2312" w:hint="eastAsia"/>
          <w:sz w:val="30"/>
          <w:szCs w:val="30"/>
        </w:rPr>
        <w:t xml:space="preserve">元，支出决算</w:t>
      </w:r>
      <w:r>
        <w:rPr>
          <w:rFonts w:eastAsia="仿宋_GB2312" w:hint="eastAsia"/>
          <w:sz w:val="30"/>
          <w:szCs w:val="30"/>
        </w:rPr>
        <w:t xml:space="preserve">106,000.00</w:t>
      </w:r>
      <w:r>
        <w:rPr>
          <w:rFonts w:eastAsia="仿宋_GB2312" w:hint="eastAsia"/>
          <w:sz w:val="30"/>
          <w:szCs w:val="30"/>
        </w:rPr>
        <w:t xml:space="preserve">元，与2024年预算相比</w:t>
      </w:r>
      <w:r>
        <w:rPr>
          <w:rFonts w:eastAsia="仿宋_GB2312" w:hint="eastAsia"/>
          <w:sz w:val="30"/>
          <w:szCs w:val="30"/>
        </w:rPr>
        <w:t xml:space="preserve">持平</w:t>
      </w:r>
      <w:r>
        <w:rPr>
          <w:rFonts w:eastAsia="仿宋_GB2312" w:hint="eastAsia"/>
          <w:sz w:val="30"/>
          <w:szCs w:val="30"/>
        </w:rPr>
        <w:t xml:space="preserve">，完成预算的100.000%</w:t>
      </w:r>
      <w:r>
        <w:rPr>
          <w:rFonts w:eastAsia="仿宋_GB2312" w:hint="eastAsia"/>
          <w:sz w:val="30"/>
          <w:szCs w:val="30"/>
        </w:rPr>
        <w:t xml:space="preserve">；</w:t>
      </w:r>
      <w:r>
        <w:rPr>
          <w:rFonts w:eastAsia="仿宋_GB2312" w:hint="eastAsia"/>
          <w:sz w:val="30"/>
          <w:szCs w:val="30"/>
        </w:rPr>
        <w:t xml:space="preserve">支出决算较上年减少12,000.00元</w:t>
      </w:r>
      <w:r>
        <w:rPr>
          <w:rFonts w:eastAsia="仿宋_GB2312" w:hint="eastAsia"/>
          <w:sz w:val="30"/>
          <w:szCs w:val="30"/>
        </w:rPr>
        <w:t xml:space="preserve">，下降10.169%</w:t>
      </w:r>
      <w:r>
        <w:rPr>
          <w:rFonts w:eastAsia="仿宋_GB2312" w:hint="eastAsia"/>
          <w:sz w:val="30"/>
          <w:szCs w:val="30"/>
        </w:rPr>
        <w:t xml:space="preserve">。</w:t>
      </w:r>
      <w:r>
        <w:rPr>
          <w:rFonts w:eastAsia="仿宋_GB2312" w:hint="eastAsia"/>
          <w:sz w:val="30"/>
          <w:szCs w:val="30"/>
        </w:rPr>
        <w:t xml:space="preserve">决算数与预算数持平的主要原因是严控“三公”经费支出，按预算执行；</w:t>
      </w:r>
      <w:r>
        <w:rPr>
          <w:rFonts w:eastAsia="仿宋_GB2312" w:hint="eastAsia"/>
          <w:sz w:val="30"/>
          <w:szCs w:val="30"/>
        </w:rPr>
        <w:t xml:space="preserve">决算数较上年减少的主要原因是节约开支，合理控制“三公”经费。</w:t>
      </w:r>
    </w:p>
    <w:p>
      <w:pPr>
        <w:spacing w:line="600" w:lineRule="exact"/>
        <w:ind w:firstLine="600" w:firstLineChars="200"/>
        <w:rPr>
          <w:rFonts w:ascii="楷体" w:eastAsia="楷体" w:hAnsi="楷体" w:cs="楷体"/>
          <w:b/>
          <w:bCs/>
          <w:sz w:val="30"/>
          <w:szCs w:val="30"/>
        </w:rPr>
      </w:pPr>
      <w:bookmarkStart w:id="85" w:name="_Toc281353864"/>
      <w:bookmarkStart w:id="86" w:name="_Toc13009599"/>
      <w:r>
        <w:rPr>
          <w:rFonts w:ascii="楷体" w:eastAsia="楷体" w:hAnsi="楷体" w:cs="楷体" w:hint="eastAsia"/>
          <w:b/>
          <w:bCs/>
          <w:sz w:val="30"/>
          <w:szCs w:val="30"/>
        </w:rPr>
        <w:t xml:space="preserve">（二）具体情况</w:t>
      </w:r>
      <w:bookmarkEnd w:id="85"/>
      <w:bookmarkEnd w:id="86"/>
    </w:p>
    <w:p>
      <w:pPr>
        <w:spacing w:line="600" w:lineRule="exact"/>
        <w:ind w:firstLine="600" w:firstLineChars="200"/>
        <w:rPr>
          <w:rFonts w:eastAsia="仿宋_GB2312"/>
          <w:sz w:val="30"/>
          <w:szCs w:val="30"/>
        </w:rPr>
      </w:pPr>
      <w:r>
        <w:rPr>
          <w:rFonts w:eastAsia="仿宋_GB2312" w:hint="eastAsia"/>
          <w:sz w:val="30"/>
          <w:szCs w:val="30"/>
        </w:rPr>
        <w:t xml:space="preserve">1.因公出国（境）费预算</w:t>
      </w:r>
      <w:r>
        <w:rPr>
          <w:rFonts w:eastAsia="仿宋_GB2312" w:hint="eastAsia"/>
          <w:sz w:val="30"/>
          <w:szCs w:val="30"/>
        </w:rPr>
        <w:t xml:space="preserve">0.00</w:t>
      </w:r>
      <w:r>
        <w:rPr>
          <w:rFonts w:eastAsia="仿宋_GB2312" w:hint="eastAsia"/>
          <w:sz w:val="30"/>
          <w:szCs w:val="30"/>
        </w:rPr>
        <w:t xml:space="preserve">元，支出决算</w:t>
      </w:r>
      <w:r>
        <w:rPr>
          <w:rFonts w:eastAsia="仿宋_GB2312" w:hint="eastAsia"/>
          <w:sz w:val="30"/>
          <w:szCs w:val="30"/>
        </w:rPr>
        <w:t xml:space="preserve">0.00</w:t>
      </w:r>
      <w:r>
        <w:rPr>
          <w:rFonts w:eastAsia="仿宋_GB2312" w:hint="eastAsia"/>
          <w:sz w:val="30"/>
          <w:szCs w:val="30"/>
        </w:rPr>
        <w:t xml:space="preserve">元，与预算相比</w:t>
      </w:r>
      <w:r>
        <w:rPr>
          <w:rFonts w:eastAsia="仿宋_GB2312" w:hint="eastAsia"/>
          <w:sz w:val="30"/>
          <w:szCs w:val="30"/>
        </w:rPr>
        <w:t xml:space="preserve">持平</w:t>
      </w:r>
      <w:r>
        <w:rPr>
          <w:rFonts w:eastAsia="仿宋_GB2312" w:hint="eastAsia"/>
          <w:sz w:val="30"/>
          <w:szCs w:val="30"/>
        </w:rPr>
        <w:t xml:space="preserve">；</w:t>
      </w:r>
      <w:r>
        <w:rPr>
          <w:rFonts w:eastAsia="仿宋_GB2312" w:hint="eastAsia"/>
          <w:sz w:val="30"/>
          <w:szCs w:val="30"/>
        </w:rPr>
        <w:t xml:space="preserve">支出决算较上年持平</w:t>
      </w:r>
      <w:r>
        <w:rPr>
          <w:rFonts w:eastAsia="仿宋_GB2312" w:hint="eastAsia"/>
          <w:sz w:val="30"/>
          <w:szCs w:val="30"/>
        </w:rPr>
        <w:t xml:space="preserve">。</w:t>
      </w:r>
      <w:r>
        <w:rPr>
          <w:rFonts w:eastAsia="仿宋_GB2312" w:hint="eastAsia"/>
          <w:sz w:val="30"/>
          <w:szCs w:val="30"/>
        </w:rPr>
        <w:t xml:space="preserve">决算数与预算数持平的主要原因是本年度未用财政拨款经费列支因公出国（境）费；</w:t>
      </w:r>
      <w:r>
        <w:rPr>
          <w:rFonts w:eastAsia="仿宋_GB2312" w:hint="eastAsia"/>
          <w:sz w:val="30"/>
          <w:szCs w:val="30"/>
        </w:rPr>
        <w:t xml:space="preserve">决算数较上年持平的主要原因是本年度未用财政拨款经费列支因公出国（境）费。</w:t>
      </w:r>
    </w:p>
    <w:p>
      <w:pPr>
        <w:spacing w:line="600" w:lineRule="exact"/>
        <w:ind w:firstLine="600" w:firstLineChars="200"/>
        <w:rPr>
          <w:rFonts w:eastAsia="仿宋_GB2312"/>
          <w:sz w:val="30"/>
          <w:szCs w:val="30"/>
        </w:rPr>
      </w:pPr>
      <w:r>
        <w:rPr>
          <w:rFonts w:eastAsia="仿宋_GB2312" w:hint="eastAsia"/>
          <w:sz w:val="30"/>
          <w:szCs w:val="30"/>
        </w:rPr>
        <w:t xml:space="preserve">2024年本单位组织的出国团组</w:t>
      </w:r>
      <w:r>
        <w:rPr>
          <w:rFonts w:eastAsia="仿宋_GB2312" w:hint="eastAsia"/>
          <w:sz w:val="30"/>
          <w:szCs w:val="30"/>
        </w:rPr>
        <w:t xml:space="preserve">0</w:t>
      </w:r>
      <w:r>
        <w:rPr>
          <w:rFonts w:eastAsia="仿宋_GB2312" w:hint="eastAsia"/>
          <w:sz w:val="30"/>
          <w:szCs w:val="30"/>
        </w:rPr>
        <w:t xml:space="preserve">个，出国</w:t>
      </w:r>
      <w:r>
        <w:rPr>
          <w:rFonts w:eastAsia="仿宋_GB2312" w:hint="eastAsia"/>
          <w:sz w:val="30"/>
          <w:szCs w:val="30"/>
        </w:rPr>
        <w:t xml:space="preserve">0</w:t>
      </w:r>
      <w:r>
        <w:rPr>
          <w:rFonts w:eastAsia="仿宋_GB2312" w:hint="eastAsia"/>
          <w:sz w:val="30"/>
          <w:szCs w:val="30"/>
        </w:rPr>
        <w:t xml:space="preserve">人次。</w:t>
      </w:r>
    </w:p>
    <w:p>
      <w:pPr>
        <w:spacing w:line="600" w:lineRule="exact"/>
        <w:ind w:firstLine="600" w:firstLineChars="200"/>
        <w:rPr>
          <w:rFonts w:eastAsia="仿宋_GB2312"/>
          <w:sz w:val="30"/>
          <w:szCs w:val="30"/>
        </w:rPr>
      </w:pPr>
      <w:r>
        <w:rPr>
          <w:rFonts w:eastAsia="仿宋_GB2312" w:hint="eastAsia"/>
          <w:sz w:val="30"/>
          <w:szCs w:val="30"/>
        </w:rPr>
        <w:t xml:space="preserve">2.公务用车购置及运行维护费预算</w:t>
      </w:r>
      <w:r>
        <w:rPr>
          <w:rFonts w:eastAsia="仿宋_GB2312" w:hint="eastAsia"/>
          <w:sz w:val="30"/>
          <w:szCs w:val="30"/>
        </w:rPr>
        <w:t xml:space="preserve">106,000.00</w:t>
      </w:r>
      <w:r>
        <w:rPr>
          <w:rFonts w:eastAsia="仿宋_GB2312" w:hint="eastAsia"/>
          <w:sz w:val="30"/>
          <w:szCs w:val="30"/>
        </w:rPr>
        <w:t xml:space="preserve">元，支出决算</w:t>
      </w:r>
      <w:r>
        <w:rPr>
          <w:rFonts w:eastAsia="仿宋_GB2312" w:hint="eastAsia"/>
          <w:sz w:val="30"/>
          <w:szCs w:val="30"/>
        </w:rPr>
        <w:t xml:space="preserve">106,000.00</w:t>
      </w:r>
      <w:r>
        <w:rPr>
          <w:rFonts w:eastAsia="仿宋_GB2312" w:hint="eastAsia"/>
          <w:sz w:val="30"/>
          <w:szCs w:val="30"/>
        </w:rPr>
        <w:t xml:space="preserve">元，与预算相比</w:t>
      </w:r>
      <w:r>
        <w:rPr>
          <w:rFonts w:eastAsia="仿宋_GB2312" w:hint="eastAsia"/>
          <w:sz w:val="30"/>
          <w:szCs w:val="30"/>
        </w:rPr>
        <w:t xml:space="preserve">持平</w:t>
      </w:r>
      <w:r>
        <w:rPr>
          <w:rFonts w:eastAsia="仿宋_GB2312" w:hint="eastAsia"/>
          <w:sz w:val="30"/>
          <w:szCs w:val="30"/>
        </w:rPr>
        <w:t xml:space="preserve">，完成预算的100.000%</w:t>
      </w:r>
      <w:r>
        <w:rPr>
          <w:rFonts w:eastAsia="仿宋_GB2312" w:hint="eastAsia"/>
          <w:sz w:val="30"/>
          <w:szCs w:val="30"/>
        </w:rPr>
        <w:t xml:space="preserve">；</w:t>
      </w:r>
      <w:r>
        <w:rPr>
          <w:rFonts w:eastAsia="仿宋_GB2312" w:hint="eastAsia"/>
          <w:sz w:val="30"/>
          <w:szCs w:val="30"/>
        </w:rPr>
        <w:t xml:space="preserve">支出决算较上年减少12,000.00元</w:t>
      </w:r>
      <w:r>
        <w:rPr>
          <w:rFonts w:eastAsia="仿宋_GB2312" w:hint="eastAsia"/>
          <w:sz w:val="30"/>
          <w:szCs w:val="30"/>
        </w:rPr>
        <w:t xml:space="preserve">，下降10.169%</w:t>
      </w:r>
      <w:r>
        <w:rPr>
          <w:rFonts w:eastAsia="仿宋_GB2312" w:hint="eastAsia"/>
          <w:sz w:val="30"/>
          <w:szCs w:val="30"/>
        </w:rPr>
        <w:t xml:space="preserve">。</w:t>
      </w:r>
      <w:r>
        <w:rPr>
          <w:rFonts w:eastAsia="仿宋_GB2312" w:hint="eastAsia"/>
          <w:sz w:val="30"/>
          <w:szCs w:val="30"/>
        </w:rPr>
        <w:t xml:space="preserve">决算数与预算数持平的主要原因是合理安排公务用车购置及运行维护费支出，严格按照预算执行；</w:t>
      </w:r>
      <w:r>
        <w:rPr>
          <w:rFonts w:eastAsia="仿宋_GB2312" w:hint="eastAsia"/>
          <w:sz w:val="30"/>
          <w:szCs w:val="30"/>
        </w:rPr>
        <w:t xml:space="preserve">决算数较上年减少的主要原因是节约开支，减少公务用车运行维护费支出。</w:t>
      </w:r>
      <w:r>
        <w:rPr>
          <w:rFonts w:eastAsia="仿宋_GB2312"/>
          <w:sz w:val="30"/>
          <w:szCs w:val="30"/>
        </w:rPr>
        <w:t xml:space="preserve">其中</w:t>
      </w:r>
      <w:r>
        <w:rPr>
          <w:rFonts w:eastAsia="仿宋_GB2312" w:hint="eastAsia"/>
          <w:sz w:val="30"/>
          <w:szCs w:val="30"/>
        </w:rPr>
        <w:t xml:space="preserve">：</w:t>
      </w:r>
    </w:p>
    <w:p>
      <w:pPr>
        <w:spacing w:line="600" w:lineRule="exact"/>
        <w:ind w:firstLine="600" w:firstLineChars="200"/>
        <w:jc w:val="both"/>
        <w:rPr>
          <w:rFonts w:eastAsia="仿宋_GB2312"/>
          <w:sz w:val="30"/>
          <w:szCs w:val="30"/>
        </w:rPr>
      </w:pPr>
      <w:r>
        <w:rPr>
          <w:rFonts w:eastAsia="仿宋_GB2312" w:hint="eastAsia"/>
          <w:sz w:val="30"/>
          <w:szCs w:val="30"/>
        </w:rPr>
        <w:t xml:space="preserve">公务用车运行维护费预算</w:t>
      </w:r>
      <w:r>
        <w:rPr>
          <w:rFonts w:eastAsia="仿宋_GB2312" w:hint="eastAsia"/>
          <w:sz w:val="30"/>
          <w:szCs w:val="30"/>
        </w:rPr>
        <w:t xml:space="preserve">106,000.00</w:t>
      </w:r>
      <w:r>
        <w:rPr>
          <w:rFonts w:eastAsia="仿宋_GB2312" w:hint="eastAsia"/>
          <w:sz w:val="30"/>
          <w:szCs w:val="30"/>
        </w:rPr>
        <w:t xml:space="preserve">元，支出决算</w:t>
      </w:r>
      <w:r>
        <w:rPr>
          <w:rFonts w:eastAsia="仿宋_GB2312" w:hint="eastAsia"/>
          <w:sz w:val="30"/>
          <w:szCs w:val="30"/>
        </w:rPr>
        <w:t xml:space="preserve">106,000.00</w:t>
      </w:r>
      <w:r>
        <w:rPr>
          <w:rFonts w:eastAsia="仿宋_GB2312" w:hint="eastAsia"/>
          <w:sz w:val="30"/>
          <w:szCs w:val="30"/>
        </w:rPr>
        <w:t xml:space="preserve">元，与预算相比</w:t>
      </w:r>
      <w:r>
        <w:rPr>
          <w:rFonts w:eastAsia="仿宋_GB2312" w:hint="eastAsia"/>
          <w:sz w:val="30"/>
          <w:szCs w:val="30"/>
        </w:rPr>
        <w:t xml:space="preserve">持平</w:t>
      </w:r>
      <w:r>
        <w:rPr>
          <w:rFonts w:eastAsia="仿宋_GB2312" w:hint="eastAsia"/>
          <w:sz w:val="30"/>
          <w:szCs w:val="30"/>
        </w:rPr>
        <w:t xml:space="preserve">，完成预算的100.000%</w:t>
      </w:r>
      <w:r>
        <w:rPr>
          <w:rFonts w:eastAsia="仿宋_GB2312" w:hint="eastAsia"/>
          <w:sz w:val="30"/>
          <w:szCs w:val="30"/>
        </w:rPr>
        <w:t xml:space="preserve">；</w:t>
      </w:r>
      <w:r>
        <w:rPr>
          <w:rFonts w:eastAsia="仿宋_GB2312" w:hint="eastAsia"/>
          <w:sz w:val="30"/>
          <w:szCs w:val="30"/>
        </w:rPr>
        <w:t xml:space="preserve">支出决算较上年减少12,000.00元</w:t>
      </w:r>
      <w:r>
        <w:rPr>
          <w:rFonts w:eastAsia="仿宋_GB2312" w:hint="eastAsia"/>
          <w:sz w:val="30"/>
          <w:szCs w:val="30"/>
        </w:rPr>
        <w:t xml:space="preserve">，下降10.169%</w:t>
      </w:r>
      <w:r>
        <w:rPr>
          <w:rFonts w:eastAsia="仿宋_GB2312" w:hint="eastAsia"/>
          <w:sz w:val="30"/>
          <w:szCs w:val="30"/>
        </w:rPr>
        <w:t xml:space="preserve">。</w:t>
      </w:r>
      <w:r>
        <w:rPr>
          <w:rFonts w:eastAsia="仿宋_GB2312" w:hint="eastAsia"/>
          <w:sz w:val="30"/>
          <w:szCs w:val="30"/>
        </w:rPr>
        <w:t xml:space="preserve">决算数与预算数持平的主要原因是合理安排预算，严格比照预算执行；</w:t>
      </w:r>
      <w:r>
        <w:rPr>
          <w:rFonts w:eastAsia="仿宋_GB2312" w:hint="eastAsia"/>
          <w:sz w:val="30"/>
          <w:szCs w:val="30"/>
        </w:rPr>
        <w:t xml:space="preserve">决算数较上年减少的主要原因是节约开支，减少公务用车运行维护费支出。</w:t>
      </w:r>
    </w:p>
    <w:p>
      <w:pPr>
        <w:spacing w:line="600" w:lineRule="exact"/>
        <w:ind w:firstLine="600" w:firstLineChars="200"/>
        <w:jc w:val="both"/>
        <w:rPr>
          <w:rFonts w:eastAsia="仿宋_GB2312"/>
          <w:sz w:val="30"/>
          <w:szCs w:val="30"/>
        </w:rPr>
      </w:pPr>
      <w:r>
        <w:rPr>
          <w:rFonts w:eastAsia="仿宋_GB2312" w:hint="eastAsia"/>
          <w:sz w:val="30"/>
          <w:szCs w:val="30"/>
        </w:rPr>
        <w:t xml:space="preserve">截至2024年12月31日，使用财政拨款开支运行维护费的公务用车保有量为</w:t>
      </w:r>
      <w:r>
        <w:rPr>
          <w:rFonts w:eastAsia="仿宋_GB2312" w:hint="eastAsia"/>
          <w:sz w:val="30"/>
          <w:szCs w:val="30"/>
        </w:rPr>
        <w:t xml:space="preserve">8</w:t>
      </w:r>
      <w:r>
        <w:rPr>
          <w:rFonts w:eastAsia="仿宋_GB2312" w:hint="eastAsia"/>
          <w:sz w:val="30"/>
          <w:szCs w:val="30"/>
        </w:rPr>
        <w:t xml:space="preserve">辆。</w:t>
      </w:r>
    </w:p>
    <w:p>
      <w:pPr>
        <w:spacing w:line="600" w:lineRule="exact"/>
        <w:ind w:firstLine="600" w:firstLineChars="200"/>
        <w:jc w:val="both"/>
        <w:rPr>
          <w:rFonts w:eastAsia="仿宋_GB2312"/>
          <w:sz w:val="30"/>
          <w:szCs w:val="30"/>
        </w:rPr>
      </w:pPr>
      <w:r>
        <w:rPr>
          <w:rFonts w:eastAsia="仿宋_GB2312" w:hint="eastAsia"/>
          <w:sz w:val="30"/>
          <w:szCs w:val="30"/>
        </w:rPr>
        <w:t xml:space="preserve">公务用车购置费预算</w:t>
      </w:r>
      <w:r>
        <w:rPr>
          <w:rFonts w:eastAsia="仿宋_GB2312" w:hint="eastAsia"/>
          <w:sz w:val="30"/>
          <w:szCs w:val="30"/>
        </w:rPr>
        <w:t xml:space="preserve">0.00</w:t>
      </w:r>
      <w:r>
        <w:rPr>
          <w:rFonts w:eastAsia="仿宋_GB2312" w:hint="eastAsia"/>
          <w:sz w:val="30"/>
          <w:szCs w:val="30"/>
        </w:rPr>
        <w:t xml:space="preserve">元，支出决算</w:t>
      </w:r>
      <w:r>
        <w:rPr>
          <w:rFonts w:eastAsia="仿宋_GB2312" w:hint="eastAsia"/>
          <w:sz w:val="30"/>
          <w:szCs w:val="30"/>
        </w:rPr>
        <w:t xml:space="preserve">0.00</w:t>
      </w:r>
      <w:r>
        <w:rPr>
          <w:rFonts w:eastAsia="仿宋_GB2312" w:hint="eastAsia"/>
          <w:sz w:val="30"/>
          <w:szCs w:val="30"/>
        </w:rPr>
        <w:t xml:space="preserve">元，与预算相比</w:t>
      </w:r>
      <w:r>
        <w:rPr>
          <w:rFonts w:eastAsia="仿宋_GB2312" w:hint="eastAsia"/>
          <w:sz w:val="30"/>
          <w:szCs w:val="30"/>
        </w:rPr>
        <w:t xml:space="preserve">持平</w:t>
      </w:r>
      <w:r>
        <w:rPr>
          <w:rFonts w:eastAsia="仿宋_GB2312" w:hint="eastAsia"/>
          <w:sz w:val="30"/>
          <w:szCs w:val="30"/>
        </w:rPr>
        <w:t xml:space="preserve">；</w:t>
      </w:r>
      <w:r>
        <w:rPr>
          <w:rFonts w:eastAsia="仿宋_GB2312" w:hint="eastAsia"/>
          <w:sz w:val="30"/>
          <w:szCs w:val="30"/>
        </w:rPr>
        <w:t xml:space="preserve">支出决算较上年持平</w:t>
      </w:r>
      <w:r>
        <w:rPr>
          <w:rFonts w:eastAsia="仿宋_GB2312" w:hint="eastAsia"/>
          <w:sz w:val="30"/>
          <w:szCs w:val="30"/>
        </w:rPr>
        <w:t xml:space="preserve">。</w:t>
      </w:r>
      <w:r>
        <w:rPr>
          <w:rFonts w:eastAsia="仿宋_GB2312" w:hint="eastAsia"/>
          <w:sz w:val="30"/>
          <w:szCs w:val="30"/>
        </w:rPr>
        <w:t xml:space="preserve">决算数与预算数持平的主要原因是本年度未用财政拨款经费列支公务用车购置费；</w:t>
      </w:r>
      <w:r>
        <w:rPr>
          <w:rFonts w:eastAsia="仿宋_GB2312" w:hint="eastAsia"/>
          <w:sz w:val="30"/>
          <w:szCs w:val="30"/>
        </w:rPr>
        <w:t xml:space="preserve">决算数较上年持平的主要原因是本年度未用财政拨款经费列支公务用车购置费。</w:t>
      </w:r>
    </w:p>
    <w:p>
      <w:pPr>
        <w:spacing w:line="600" w:lineRule="exact"/>
        <w:ind w:firstLine="600" w:firstLineChars="200"/>
        <w:jc w:val="both"/>
        <w:rPr>
          <w:rFonts w:eastAsia="仿宋_GB2312"/>
          <w:sz w:val="30"/>
          <w:szCs w:val="30"/>
        </w:rPr>
      </w:pPr>
      <w:r>
        <w:rPr>
          <w:rFonts w:eastAsia="仿宋_GB2312" w:hint="eastAsia"/>
          <w:sz w:val="30"/>
          <w:szCs w:val="30"/>
        </w:rPr>
        <w:t xml:space="preserve">2024年购置公务用车</w:t>
      </w:r>
      <w:r>
        <w:rPr>
          <w:rFonts w:eastAsia="仿宋_GB2312" w:hint="eastAsia"/>
          <w:sz w:val="30"/>
          <w:szCs w:val="30"/>
        </w:rPr>
        <w:t xml:space="preserve">0</w:t>
      </w:r>
      <w:r>
        <w:rPr>
          <w:rFonts w:eastAsia="仿宋_GB2312" w:hint="eastAsia"/>
          <w:sz w:val="30"/>
          <w:szCs w:val="30"/>
        </w:rPr>
        <w:t xml:space="preserve">辆。</w:t>
      </w:r>
    </w:p>
    <w:p>
      <w:pPr>
        <w:spacing w:line="600" w:lineRule="exact"/>
        <w:ind w:firstLine="600" w:firstLineChars="200"/>
        <w:jc w:val="both"/>
        <w:rPr>
          <w:rFonts w:eastAsia="仿宋_GB2312"/>
          <w:sz w:val="30"/>
          <w:szCs w:val="30"/>
        </w:rPr>
      </w:pPr>
      <w:r>
        <w:rPr>
          <w:rFonts w:eastAsia="仿宋_GB2312" w:hint="eastAsia"/>
          <w:sz w:val="30"/>
          <w:szCs w:val="30"/>
        </w:rPr>
        <w:t xml:space="preserve">3.公务接待费预算</w:t>
      </w:r>
      <w:r>
        <w:rPr>
          <w:rFonts w:eastAsia="仿宋_GB2312" w:hint="eastAsia"/>
          <w:sz w:val="30"/>
          <w:szCs w:val="30"/>
        </w:rPr>
        <w:t xml:space="preserve">0.00</w:t>
      </w:r>
      <w:r>
        <w:rPr>
          <w:rFonts w:eastAsia="仿宋_GB2312" w:hint="eastAsia"/>
          <w:sz w:val="30"/>
          <w:szCs w:val="30"/>
        </w:rPr>
        <w:t xml:space="preserve">元，支出决算</w:t>
      </w:r>
      <w:r>
        <w:rPr>
          <w:rFonts w:eastAsia="仿宋_GB2312" w:hint="eastAsia"/>
          <w:sz w:val="30"/>
          <w:szCs w:val="30"/>
        </w:rPr>
        <w:t xml:space="preserve">0.00</w:t>
      </w:r>
      <w:r>
        <w:rPr>
          <w:rFonts w:eastAsia="仿宋_GB2312" w:hint="eastAsia"/>
          <w:sz w:val="30"/>
          <w:szCs w:val="30"/>
        </w:rPr>
        <w:t xml:space="preserve">元，与预算相比</w:t>
      </w:r>
      <w:r>
        <w:rPr>
          <w:rFonts w:eastAsia="仿宋_GB2312" w:hint="eastAsia"/>
          <w:sz w:val="30"/>
          <w:szCs w:val="30"/>
        </w:rPr>
        <w:t xml:space="preserve">持平</w:t>
      </w:r>
      <w:r>
        <w:rPr>
          <w:rFonts w:eastAsia="仿宋_GB2312" w:hint="eastAsia"/>
          <w:sz w:val="30"/>
          <w:szCs w:val="30"/>
        </w:rPr>
        <w:t xml:space="preserve">；</w:t>
      </w:r>
      <w:r>
        <w:rPr>
          <w:rFonts w:eastAsia="仿宋_GB2312" w:hint="eastAsia"/>
          <w:sz w:val="30"/>
          <w:szCs w:val="30"/>
        </w:rPr>
        <w:t xml:space="preserve">支出决算较上年持平</w:t>
      </w:r>
      <w:r>
        <w:rPr>
          <w:rFonts w:eastAsia="仿宋_GB2312" w:hint="eastAsia"/>
          <w:sz w:val="30"/>
          <w:szCs w:val="30"/>
        </w:rPr>
        <w:t xml:space="preserve">。</w:t>
      </w:r>
      <w:r>
        <w:rPr>
          <w:rFonts w:eastAsia="仿宋_GB2312" w:hint="eastAsia"/>
          <w:sz w:val="30"/>
          <w:szCs w:val="30"/>
        </w:rPr>
        <w:t xml:space="preserve">决算数与预算数持平的主要原因是本年度未用财政拨款经费列支公务接待费；</w:t>
      </w:r>
      <w:r>
        <w:rPr>
          <w:rFonts w:eastAsia="仿宋_GB2312" w:hint="eastAsia"/>
          <w:sz w:val="30"/>
          <w:szCs w:val="30"/>
        </w:rPr>
        <w:t xml:space="preserve">决算数较上年持平的主要原因是本年度未用财政拨款经费列支公务接待费。</w:t>
      </w:r>
    </w:p>
    <w:p>
      <w:pPr>
        <w:spacing w:line="600" w:lineRule="exact"/>
        <w:ind w:firstLine="600" w:firstLineChars="200"/>
        <w:rPr>
          <w:rFonts w:eastAsia="仿宋_GB2312"/>
          <w:sz w:val="30"/>
          <w:szCs w:val="30"/>
        </w:rPr>
      </w:pPr>
      <w:r>
        <w:rPr>
          <w:rFonts w:eastAsia="仿宋_GB2312" w:hint="eastAsia"/>
          <w:sz w:val="30"/>
          <w:szCs w:val="30"/>
        </w:rPr>
        <w:t xml:space="preserve">2024年本单位国内公务接待</w:t>
      </w:r>
      <w:r>
        <w:rPr>
          <w:rFonts w:eastAsia="仿宋_GB2312" w:hint="eastAsia"/>
          <w:sz w:val="30"/>
          <w:szCs w:val="30"/>
        </w:rPr>
        <w:t xml:space="preserve">0</w:t>
      </w:r>
      <w:r>
        <w:rPr>
          <w:rFonts w:eastAsia="仿宋_GB2312" w:hint="eastAsia"/>
          <w:sz w:val="30"/>
          <w:szCs w:val="30"/>
        </w:rPr>
        <w:t xml:space="preserve">批次，</w:t>
      </w:r>
      <w:r>
        <w:rPr>
          <w:rFonts w:eastAsia="仿宋_GB2312" w:hint="eastAsia"/>
          <w:sz w:val="30"/>
          <w:szCs w:val="30"/>
        </w:rPr>
        <w:t xml:space="preserve">0</w:t>
      </w:r>
      <w:r>
        <w:rPr>
          <w:rFonts w:eastAsia="仿宋_GB2312" w:hint="eastAsia"/>
          <w:sz w:val="30"/>
          <w:szCs w:val="30"/>
        </w:rPr>
        <w:t xml:space="preserve">人次；其中，外事接待</w:t>
      </w:r>
      <w:r>
        <w:rPr>
          <w:rFonts w:eastAsia="仿宋_GB2312" w:hint="eastAsia"/>
          <w:sz w:val="30"/>
          <w:szCs w:val="30"/>
        </w:rPr>
        <w:t xml:space="preserve">0</w:t>
      </w:r>
      <w:r>
        <w:rPr>
          <w:rFonts w:eastAsia="仿宋_GB2312" w:hint="eastAsia"/>
          <w:sz w:val="30"/>
          <w:szCs w:val="30"/>
        </w:rPr>
        <w:t xml:space="preserve">批次，</w:t>
      </w:r>
      <w:r>
        <w:rPr>
          <w:rFonts w:eastAsia="仿宋_GB2312" w:hint="eastAsia"/>
          <w:sz w:val="30"/>
          <w:szCs w:val="30"/>
        </w:rPr>
        <w:t xml:space="preserve">0</w:t>
      </w:r>
      <w:r>
        <w:rPr>
          <w:rFonts w:eastAsia="仿宋_GB2312" w:hint="eastAsia"/>
          <w:sz w:val="30"/>
          <w:szCs w:val="30"/>
        </w:rPr>
        <w:t xml:space="preserve">人次。</w:t>
      </w:r>
    </w:p>
    <w:p>
      <w:pPr>
        <w:pStyle w:val="Heading2"/>
        <w:spacing w:before="0" w:after="0" w:line="600" w:lineRule="exact"/>
        <w:ind w:firstLine="600" w:firstLineChars="200"/>
        <w:rPr>
          <w:rFonts w:ascii="黑体" w:eastAsia="黑体" w:hAnsi="黑体" w:cs="仿宋_GB2312"/>
          <w:sz w:val="30"/>
          <w:szCs w:val="30"/>
        </w:rPr>
      </w:pPr>
      <w:bookmarkStart w:id="87" w:name="_Toc2102885201"/>
      <w:bookmarkStart w:id="88" w:name="_Toc1895013942"/>
      <w:bookmarkStart w:id="89" w:name="_Toc204182323"/>
      <w:bookmarkStart w:id="90" w:name="_Toc1349690397"/>
      <w:r>
        <w:rPr>
          <w:rFonts w:ascii="黑体" w:eastAsia="黑体" w:hAnsi="黑体" w:cs="仿宋_GB2312" w:hint="eastAsia"/>
          <w:sz w:val="30"/>
          <w:szCs w:val="30"/>
        </w:rPr>
        <w:t xml:space="preserve">十、机关运行经费支出情况说明</w:t>
      </w:r>
      <w:bookmarkEnd w:id="87"/>
      <w:bookmarkEnd w:id="88"/>
      <w:bookmarkEnd w:id="89"/>
      <w:bookmarkEnd w:id="90"/>
    </w:p>
    <w:p>
      <w:pPr>
        <w:spacing w:line="600" w:lineRule="exact"/>
        <w:ind w:firstLine="600" w:firstLineChars="200"/>
        <w:rPr>
          <w:rFonts w:eastAsia="仿宋_GB2312"/>
          <w:sz w:val="30"/>
          <w:szCs w:val="30"/>
        </w:rPr>
      </w:pPr>
      <w:r>
        <w:rPr>
          <w:rFonts w:eastAsia="仿宋_GB2312" w:hint="eastAsia"/>
          <w:sz w:val="30"/>
          <w:szCs w:val="30"/>
        </w:rPr>
        <w:t xml:space="preserve">机关运行经费是指行政单位和参照公务员法管理的事业单位使用财政拨款安排的基本支出中的日常公用经费支出，天津市宝坻区人民检察院2024年度机关运行经费年初预算4,998,000.00元，决算数5,006,953.83元，与年初预算相比</w:t>
      </w:r>
      <w:r>
        <w:rPr>
          <w:rFonts w:eastAsia="仿宋_GB2312" w:hint="eastAsia"/>
          <w:sz w:val="30"/>
          <w:szCs w:val="30"/>
        </w:rPr>
        <w:t xml:space="preserve">增加8,953.83元，</w:t>
      </w:r>
      <w:r>
        <w:rPr>
          <w:rFonts w:eastAsia="仿宋_GB2312" w:hint="eastAsia"/>
          <w:sz w:val="30"/>
          <w:szCs w:val="30"/>
        </w:rPr>
        <w:t xml:space="preserve">完成年初预算的100.179%；</w:t>
      </w:r>
      <w:r>
        <w:rPr>
          <w:rFonts w:eastAsia="仿宋_GB2312" w:hint="eastAsia"/>
          <w:sz w:val="30"/>
          <w:szCs w:val="30"/>
        </w:rPr>
        <w:t xml:space="preserve">比2023年减少376,046.17元</w:t>
      </w:r>
      <w:r>
        <w:rPr>
          <w:rFonts w:eastAsia="仿宋_GB2312" w:hint="eastAsia"/>
          <w:sz w:val="30"/>
          <w:szCs w:val="30"/>
        </w:rPr>
        <w:t xml:space="preserve">，下降6.986%</w:t>
      </w:r>
      <w:r>
        <w:rPr>
          <w:rFonts w:eastAsia="仿宋_GB2312" w:hint="eastAsia"/>
          <w:sz w:val="30"/>
          <w:szCs w:val="30"/>
        </w:rPr>
        <w:t xml:space="preserve">，主要原因是：节约开支，公用经费减少。</w:t>
      </w:r>
    </w:p>
    <w:p>
      <w:pPr>
        <w:pStyle w:val="Heading2"/>
        <w:spacing w:before="0" w:after="0" w:line="600" w:lineRule="exact"/>
        <w:ind w:firstLine="600" w:firstLineChars="200"/>
        <w:rPr>
          <w:rFonts w:ascii="黑体" w:eastAsia="黑体" w:hAnsi="黑体" w:cs="仿宋_GB2312"/>
          <w:sz w:val="30"/>
          <w:szCs w:val="30"/>
        </w:rPr>
      </w:pPr>
      <w:bookmarkStart w:id="91" w:name="_Toc13434755"/>
      <w:bookmarkStart w:id="92" w:name="_Toc2053194528"/>
      <w:bookmarkStart w:id="93" w:name="_Toc169354537"/>
      <w:bookmarkStart w:id="94" w:name="_Toc376739118"/>
      <w:r>
        <w:rPr>
          <w:rFonts w:ascii="黑体" w:eastAsia="黑体" w:hAnsi="黑体" w:cs="仿宋_GB2312" w:hint="eastAsia"/>
          <w:sz w:val="30"/>
          <w:szCs w:val="30"/>
        </w:rPr>
        <w:t xml:space="preserve">十一、政府采购支出情况说明</w:t>
      </w:r>
      <w:bookmarkEnd w:id="91"/>
      <w:bookmarkEnd w:id="92"/>
      <w:bookmarkEnd w:id="93"/>
      <w:bookmarkEnd w:id="94"/>
    </w:p>
    <w:p>
      <w:pPr>
        <w:spacing w:line="600" w:lineRule="exact"/>
        <w:ind w:firstLine="600" w:firstLineChars="200"/>
        <w:jc w:val="both"/>
        <w:rPr>
          <w:rFonts w:eastAsia="仿宋_GB2312"/>
          <w:sz w:val="30"/>
          <w:szCs w:val="30"/>
        </w:rPr>
      </w:pPr>
      <w:r>
        <w:rPr>
          <w:rFonts w:eastAsia="仿宋_GB2312" w:hint="eastAsia"/>
          <w:sz w:val="30"/>
          <w:szCs w:val="30"/>
        </w:rPr>
        <w:t xml:space="preserve">天津市宝坻区人民检察院2024年政府采购支出总额1,978,260.69元，其中：政府采购货物支出31,029.00元、政府采购工程支出0.00元、政府采购服务支出1,947,231.69元。授予中小企业合同金额1,978,260.69元，占政府采购支出总额的100.000%，其中：授予小微企业合同金额1,978,260.69元，占政府采购支出总额的100.000%；货物采购授予中小企业合同金额占货物支出金额的100.000%，工程采购授予中小企业合同金额占工程支出金额的0.000%，服务采购授予中小企业合同金额占服务支出金额的100.000%。</w:t>
      </w:r>
    </w:p>
    <w:p>
      <w:pPr>
        <w:pStyle w:val="Heading2"/>
        <w:spacing w:before="0" w:after="0" w:line="600" w:lineRule="exact"/>
        <w:ind w:firstLine="600" w:firstLineChars="200"/>
        <w:rPr>
          <w:rFonts w:ascii="黑体" w:eastAsia="黑体" w:hAnsi="黑体" w:cs="仿宋_GB2312"/>
          <w:sz w:val="30"/>
          <w:szCs w:val="30"/>
        </w:rPr>
      </w:pPr>
      <w:bookmarkStart w:id="95" w:name="_Toc925871084"/>
      <w:bookmarkStart w:id="96" w:name="_Toc1072564870"/>
      <w:bookmarkStart w:id="97" w:name="_Toc312144350"/>
      <w:bookmarkStart w:id="98" w:name="_Toc125708453"/>
      <w:r>
        <w:rPr>
          <w:rFonts w:ascii="黑体" w:eastAsia="黑体" w:hAnsi="黑体" w:cs="仿宋_GB2312" w:hint="eastAsia"/>
          <w:sz w:val="30"/>
          <w:szCs w:val="30"/>
        </w:rPr>
        <w:t xml:space="preserve">十二、国有资产占有使用情况说明</w:t>
      </w:r>
      <w:bookmarkEnd w:id="95"/>
      <w:bookmarkEnd w:id="96"/>
      <w:bookmarkEnd w:id="97"/>
      <w:bookmarkEnd w:id="98"/>
    </w:p>
    <w:p>
      <w:pPr>
        <w:spacing w:line="600" w:lineRule="exact"/>
        <w:ind w:firstLine="600" w:firstLineChars="200"/>
        <w:jc w:val="both"/>
        <w:rPr>
          <w:rFonts w:eastAsia="仿宋_GB2312"/>
          <w:sz w:val="30"/>
          <w:szCs w:val="30"/>
        </w:rPr>
      </w:pPr>
      <w:bookmarkStart w:id="99" w:name="_Toc620037172"/>
      <w:r>
        <w:rPr>
          <w:rFonts w:eastAsia="仿宋_GB2312" w:hint="eastAsia"/>
          <w:sz w:val="30"/>
          <w:szCs w:val="30"/>
        </w:rPr>
        <w:t xml:space="preserve">截至2024年12月31日，天津市宝坻区人民检察院共有车辆8辆</w:t>
      </w:r>
      <w:r>
        <w:rPr>
          <w:rFonts w:eastAsia="仿宋_GB2312" w:hint="eastAsia"/>
          <w:sz w:val="30"/>
          <w:szCs w:val="30"/>
        </w:rPr>
        <w:t xml:space="preserve">，其中：</w:t>
      </w:r>
      <w:r>
        <w:rPr>
          <w:rFonts w:eastAsia="仿宋_GB2312" w:hint="eastAsia"/>
          <w:sz w:val="30"/>
          <w:szCs w:val="30"/>
        </w:rPr>
        <w:t xml:space="preserve">执法执勤用车8辆</w:t>
      </w:r>
      <w:r>
        <w:rPr>
          <w:rFonts w:eastAsia="仿宋_GB2312" w:hint="eastAsia"/>
          <w:sz w:val="30"/>
          <w:szCs w:val="30"/>
        </w:rPr>
        <w:t xml:space="preserve">。单价100万元以上的设备1台（套）。</w:t>
      </w:r>
    </w:p>
    <w:p>
      <w:pPr>
        <w:pStyle w:val="Heading2"/>
        <w:spacing w:before="0" w:after="0" w:line="600" w:lineRule="exact"/>
        <w:ind w:firstLine="600" w:firstLineChars="200"/>
        <w:rPr>
          <w:rFonts w:ascii="黑体" w:eastAsia="黑体" w:hAnsi="黑体" w:cs="仿宋_GB2312"/>
          <w:sz w:val="30"/>
          <w:szCs w:val="30"/>
        </w:rPr>
      </w:pPr>
      <w:bookmarkStart w:id="100" w:name="_Toc448802626"/>
      <w:bookmarkStart w:id="101" w:name="_Toc2055024476"/>
      <w:bookmarkStart w:id="102" w:name="_Toc1805544570"/>
      <w:r>
        <w:rPr>
          <w:rFonts w:ascii="黑体" w:eastAsia="黑体" w:hAnsi="黑体" w:cs="仿宋_GB2312" w:hint="eastAsia"/>
          <w:sz w:val="30"/>
          <w:szCs w:val="30"/>
        </w:rPr>
        <w:t xml:space="preserve">十三、预算绩效情况说明</w:t>
      </w:r>
      <w:bookmarkEnd w:id="99"/>
      <w:bookmarkEnd w:id="100"/>
      <w:bookmarkEnd w:id="101"/>
      <w:bookmarkEnd w:id="102"/>
    </w:p>
    <w:p>
      <w:pPr>
        <w:spacing w:line="600" w:lineRule="exact"/>
        <w:jc w:val="both"/>
        <w:rPr>
          <w:rFonts w:eastAsia="仿宋_GB2312"/>
          <w:sz w:val="30"/>
          <w:szCs w:val="30"/>
        </w:rPr>
      </w:pPr>
      <w:r>
        <w:rPr>
          <w:rFonts w:eastAsia="仿宋_GB2312" w:hint="eastAsia"/>
          <w:sz w:val="30"/>
          <w:szCs w:val="30"/>
        </w:rPr>
        <w:t xml:space="preserve">    根据预算绩效管理要求，天津市宝坻区人民检察院已对3个2024年度市级项目开展绩效自评，涉及金额905,468.99元，自评结果已随部门决算一并公开。</w:t>
      </w:r>
    </w:p>
    <w:p>
      <w:pPr>
        <w:spacing w:line="600" w:lineRule="exact"/>
        <w:jc w:val="both"/>
        <w:rPr>
          <w:rFonts w:eastAsia="仿宋_GB2312"/>
          <w:sz w:val="30"/>
          <w:szCs w:val="30"/>
        </w:rPr>
      </w:pPr>
      <w:r>
        <w:rPr>
          <w:rFonts w:eastAsia="仿宋_GB2312"/>
          <w:sz w:val="30"/>
          <w:szCs w:val="30"/>
        </w:rPr>
        <w:t xml:space="preserve">    本部门2024年度未开展部门评价。</w:t>
      </w:r>
    </w:p>
    <w:p>
      <w:pPr>
        <w:pStyle w:val="Heading2"/>
        <w:spacing w:before="0" w:after="0" w:line="600" w:lineRule="exact"/>
        <w:ind w:firstLine="600" w:firstLineChars="200"/>
        <w:rPr>
          <w:rFonts w:ascii="黑体" w:eastAsia="黑体" w:hAnsi="黑体" w:cs="仿宋_GB2312"/>
          <w:sz w:val="30"/>
          <w:szCs w:val="30"/>
        </w:rPr>
      </w:pPr>
      <w:bookmarkStart w:id="103" w:name="_Toc1063166918"/>
      <w:bookmarkStart w:id="104" w:name="_Toc816873431"/>
      <w:bookmarkStart w:id="105" w:name="_Toc1843655880"/>
      <w:bookmarkStart w:id="106" w:name="_Toc1374094560"/>
      <w:r>
        <w:rPr>
          <w:rFonts w:ascii="黑体" w:eastAsia="黑体" w:hAnsi="黑体" w:cs="仿宋_GB2312" w:hint="eastAsia"/>
          <w:sz w:val="30"/>
          <w:szCs w:val="30"/>
        </w:rPr>
        <w:t xml:space="preserve">十四、教育、医疗卫生、社会保障和就业、住房保障、涉农补贴等民生支出情况说明</w:t>
      </w:r>
      <w:bookmarkEnd w:id="103"/>
      <w:bookmarkEnd w:id="104"/>
      <w:bookmarkEnd w:id="105"/>
      <w:bookmarkEnd w:id="106"/>
    </w:p>
    <w:p>
      <w:pPr>
        <w:spacing w:line="600" w:lineRule="exact"/>
        <w:rPr>
          <w:rFonts w:eastAsia="楷体"/>
          <w:sz w:val="30"/>
          <w:szCs w:val="30"/>
        </w:rPr>
      </w:pPr>
      <w:r>
        <w:rPr>
          <w:rFonts w:eastAsia="仿宋_GB2312" w:hint="eastAsia"/>
          <w:sz w:val="30"/>
          <w:szCs w:val="30"/>
        </w:rPr>
        <w:t xml:space="preserve">    天津市宝坻区人民检察院不属于乡、镇、街级单位，不涉及公开2024年度教育、医疗卫生、社会保障和就业、住房保障、涉农补贴等民生支出情况。</w:t>
      </w:r>
      <w:r>
        <w:br w:type="page"/>
      </w:r>
    </w:p>
    <w:p>
      <w:pPr>
        <w:pStyle w:val="Heading1"/>
        <w:spacing w:before="0" w:after="0" w:line="600" w:lineRule="exact"/>
        <w:jc w:val="center"/>
        <w:rPr>
          <w:rFonts w:ascii="方正小标宋简体" w:eastAsia="方正小标宋简体" w:hAnsi="方正小标宋简体" w:cs="方正小标宋简体"/>
          <w:b w:val="0"/>
        </w:rPr>
      </w:pPr>
      <w:bookmarkStart w:id="107" w:name="_Toc328799546"/>
      <w:bookmarkStart w:id="108" w:name="_Toc368130082"/>
      <w:bookmarkStart w:id="109" w:name="_Toc282832597"/>
      <w:bookmarkStart w:id="110" w:name="_Toc1582447786"/>
      <w:r>
        <w:rPr>
          <w:rFonts w:ascii="方正小标宋简体" w:eastAsia="方正小标宋简体" w:hAnsi="方正小标宋简体" w:cs="方正小标宋简体" w:hint="eastAsia"/>
          <w:b w:val="0"/>
        </w:rPr>
        <w:t xml:space="preserve">第四部分  名词解释</w:t>
      </w:r>
      <w:bookmarkEnd w:id="107"/>
      <w:bookmarkEnd w:id="108"/>
      <w:bookmarkEnd w:id="109"/>
      <w:bookmarkEnd w:id="110"/>
    </w:p>
    <w:p>
      <w:pPr>
        <w:spacing w:line="600" w:lineRule="exact"/>
        <w:ind w:firstLine="600" w:firstLineChars="200"/>
        <w:rPr>
          <w:rFonts w:ascii="仿宋_GB2312" w:eastAsia="仿宋_GB2312"/>
          <w:sz w:val="30"/>
          <w:szCs w:val="30"/>
        </w:rPr>
      </w:pPr>
    </w:p>
    <w:p>
      <w:pPr>
        <w:spacing w:line="600" w:lineRule="exact"/>
        <w:ind w:firstLine="600" w:firstLineChars="200"/>
        <w:rPr>
          <w:rFonts w:eastAsia="仿宋_GB2312"/>
          <w:sz w:val="30"/>
          <w:szCs w:val="30"/>
        </w:rPr>
      </w:pPr>
      <w:r>
        <w:rPr>
          <w:rFonts w:eastAsia="仿宋_GB2312" w:hint="eastAsia"/>
          <w:sz w:val="30"/>
          <w:szCs w:val="30"/>
        </w:rPr>
        <w:t xml:space="preserve">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spacing w:line="600" w:lineRule="exact"/>
        <w:ind w:firstLine="600" w:firstLineChars="200"/>
        <w:rPr>
          <w:rFonts w:eastAsia="仿宋_GB2312"/>
          <w:sz w:val="30"/>
          <w:szCs w:val="30"/>
        </w:rPr>
      </w:pPr>
      <w:r>
        <w:rPr>
          <w:rFonts w:eastAsia="仿宋_GB2312" w:hint="eastAsia"/>
          <w:sz w:val="30"/>
          <w:szCs w:val="30"/>
        </w:rPr>
        <w:t xml:space="preserve">2.机关运行经费。反映为保障行政单位（含参照公务员管理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pPr>
        <w:spacing w:line="600" w:lineRule="exact"/>
        <w:ind w:firstLine="600" w:firstLineChars="200"/>
        <w:rPr>
          <w:rFonts w:eastAsia="仿宋_GB2312"/>
          <w:sz w:val="30"/>
          <w:szCs w:val="30"/>
        </w:rPr>
      </w:pPr>
      <w:r>
        <w:rPr>
          <w:rFonts w:eastAsia="仿宋_GB2312" w:hint="eastAsia"/>
          <w:sz w:val="30"/>
          <w:szCs w:val="30"/>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及燃料费、维修费、过桥过路费、保险费、安全奖励费用等支出；公务接待费反映单位按规定开支的各类公务接待（含外宾接待）支出。</w:t>
      </w:r>
    </w:p>
    <w:sectPr>
      <w:pgSz w:w="11906" w:h="16838" w:orient="portrait"/>
      <w:pgMar w:top="1440" w:right="1800" w:bottom="1440" w:left="1800" w:header="851" w:footer="992" w:gutter="0"/>
      <w:pgBorders/>
      <w:cols w:num="1" w:space="720">
        <w:col w:w="8306" w:space="720"/>
      </w:cols>
      <w:docGrid w:type="lines"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00"/>
    <w:family w:val="auto"/>
    <w:pitch w:val="default"/>
    <w:sig w:usb0="00000000" w:usb1="00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方正小标宋简体">
    <w:altName w:val="汉仪书宋二KW"/>
    <w:panose1 w:val="020B0604020202020204"/>
    <w:charset w:val="00"/>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楷体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sdt>
    <w:sdtPr>
      <w:rPr>
        <w:rStyle w:val="PageNumber"/>
      </w:rPr>
      <w:id w:val="-1"/>
      <w:docPartObj>
        <w:docPartGallery w:val="autotext"/>
      </w:docPartObj>
    </w:sdtPr>
    <w:sdtEndPr>
      <w:rPr>
        <w:rStyle w:val="PageNumber"/>
      </w:rPr>
    </w:sdtEndPr>
    <w:sdtContent>
      <w:p>
        <w:pPr>
          <w:pStyle w:val="Footer"/>
          <w:framePr w:wrap="auto"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XXX</w:t>
        </w:r>
        <w:r>
          <w:rPr>
            <w:rStyle w:val="PageNumber"/>
          </w:rPr>
          <w:fldChar w:fldCharType="end"/>
        </w:r>
      </w:p>
    </w:sdtContent>
  </w:sdt>
  <w:p>
    <w:pPr>
      <w:pStyle w:val="Foote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Footer"/>
    </w:pP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Footer"/>
    </w:pPr>
  </w:p>
</w:ftr>
</file>

<file path=word/footer4.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Footer"/>
    </w:pPr>
  </w:p>
</w:ftr>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sdt>
    <w:sdtPr>
      <w:rPr>
        <w:rStyle w:val="PageNumber"/>
      </w:rPr>
      <w:id w:val="164598362"/>
      <w:docPartObj>
        <w:docPartGallery w:val="autotext"/>
      </w:docPartObj>
    </w:sdtPr>
    <w:sdtEndPr>
      <w:rPr>
        <w:rStyle w:val="PageNumber"/>
      </w:rPr>
    </w:sdtEndPr>
    <w:sdtContent>
      <w:p>
        <w:pPr>
          <w:pStyle w:val="Foot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 xml:space="preserve">1</w:t>
        </w:r>
        <w:r>
          <w:rPr>
            <w:rStyle w:val="PageNumber"/>
          </w:rPr>
          <w:fldChar w:fldCharType="end"/>
        </w:r>
      </w:p>
    </w:sdtContent>
  </w:sdt>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Heade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mc:Ignorable="w14">
  <w:zoom w:percent="10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294"/>
  <w:drawingGridVerticalSpacing w:val="156"/>
  <w:noPunctuationKerning/>
  <w:characterSpacingControl w:val="compressPunctuation"/>
  <w:compat>
    <w:spaceForUL/>
    <w:balanceSingleByteDoubleByteWidth/>
    <w:doNotLeaveBackslashAlon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w:docVars>
    <w:docVar w:name="commondata" w:val="eyJoZGlkIjoiMDYyNzRjODIwNDMyMWFhMzA3ZWZkM2QwNzBjNmI1ZGY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qFormat="1"/>
    <w:lsdException w:name="toc 2" w:semiHidden="0" w:uiPriority="39" w:qFormat="1"/>
    <w:lsdException w:name="toc 3" w:semiHidden="0" w:uiPriority="39"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qFormat="1"/>
    <w:lsdException w:name="footer" w:semiHidden="0" w:uiPriority="0" w:qFormat="1"/>
    <w:lsdException w:name="index heading" w:semiHidden="0" w:uiPriority="0" w:unhideWhenUsed="0"/>
    <w:lsdException w:name="caption" w:semiHidden="0" w:uiPriority="0" w:unhideWhenUsed="0"/>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lsdException w:name="Emphasis"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Heading1">
    <w:name w:val="Heading 1"/>
    <w:basedOn w:val="Normal"/>
    <w:next w:val="Normal"/>
    <w:link w:val="标题1字符"/>
    <w:uiPriority w:val="9"/>
    <w:qFormat/>
    <w:pPr>
      <w:keepNext/>
      <w:keepLines/>
      <w:spacing w:before="340" w:after="330" w:line="578" w:lineRule="atLeast"/>
      <w:outlineLvl w:val="0"/>
    </w:pPr>
    <w:rPr>
      <w:b/>
      <w:bCs/>
      <w:kern w:val="44"/>
      <w:sz w:val="44"/>
      <w:szCs w:val="44"/>
    </w:rPr>
  </w:style>
  <w:style w:type="paragraph" w:styleId="Heading2">
    <w:name w:val="Heading 2"/>
    <w:basedOn w:val="Normal"/>
    <w:next w:val="Normal"/>
    <w:link w:val="标题2字符"/>
    <w:uiPriority w:val="9"/>
    <w:unhideWhenUsed/>
    <w:qFormat/>
    <w:pPr>
      <w:keepNext/>
      <w:keepLines/>
      <w:spacing w:before="260" w:after="260" w:line="416" w:lineRule="atLeast"/>
      <w:outlineLvl w:val="1"/>
    </w:pPr>
    <w:rPr>
      <w:rFonts w:ascii="Cambria" w:hAnsi="Cambria"/>
      <w:b/>
      <w:bCs/>
      <w:sz w:val="32"/>
      <w:szCs w:val="32"/>
    </w:rPr>
  </w:style>
  <w:style w:type="paragraph" w:styleId="Heading3">
    <w:name w:val="Heading 3"/>
    <w:basedOn w:val="Normal"/>
    <w:next w:val="Normal"/>
    <w:link w:val="标题3字符"/>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iPriority w:val="1"/>
    <w:semiHidden/>
    <w:unhideWhenUsed/>
    <w:qFormat/>
    <w:rPr/>
  </w:style>
  <w:style w:type="table" w:default="1" w:styleId="NormalTable">
    <w:name w:val="Normal Table"/>
    <w:uiPriority w:val="99"/>
    <w:semiHidden/>
    <w:unhideWhenUsed/>
    <w:qFormat/>
    <w:rPr/>
    <w:tblPr>
      <w:tblCellMar>
        <w:top w:w="0" w:type="dxa"/>
        <w:left w:w="108" w:type="dxa"/>
        <w:bottom w:w="0" w:type="dxa"/>
        <w:right w:w="108" w:type="dxa"/>
      </w:tblCellMar>
    </w:tblPr>
  </w:style>
  <w:style w:type="paragraph" w:styleId="TOC3">
    <w:name w:val="TOC 3"/>
    <w:basedOn w:val="Normal"/>
    <w:next w:val="Normal"/>
    <w:uiPriority w:val="39"/>
    <w:unhideWhenUsed/>
    <w:qFormat/>
    <w:pPr>
      <w:widowControl/>
      <w:adjustRightInd/>
      <w:spacing w:after="100" w:line="276" w:lineRule="auto"/>
      <w:ind w:left="440"/>
      <w:textAlignment w:val="auto"/>
    </w:pPr>
    <w:rPr>
      <w:rFonts w:ascii="Calibri" w:hAnsi="Calibri"/>
      <w:sz w:val="22"/>
      <w:szCs w:val="22"/>
    </w:rPr>
  </w:style>
  <w:style w:type="paragraph" w:styleId="BalloonText">
    <w:name w:val="Balloon Text"/>
    <w:basedOn w:val="Normal"/>
    <w:link w:val="批注框文本字符"/>
    <w:uiPriority w:val="99"/>
    <w:unhideWhenUsed/>
    <w:qFormat/>
    <w:pPr>
      <w:spacing w:line="240" w:lineRule="auto"/>
    </w:pPr>
    <w:rPr>
      <w:sz w:val="18"/>
      <w:szCs w:val="18"/>
    </w:rPr>
  </w:style>
  <w:style w:type="paragraph" w:styleId="Footer">
    <w:name w:val="Footer"/>
    <w:basedOn w:val="Normal"/>
    <w:link w:val="页脚字符"/>
    <w:unhideWhenUsed/>
    <w:qFormat/>
    <w:pPr>
      <w:tabs>
        <w:tab w:val="center" w:pos="4153"/>
        <w:tab w:val="right" w:pos="8306"/>
      </w:tabs>
      <w:snapToGrid w:val="0"/>
      <w:spacing w:line="240" w:lineRule="atLeast"/>
    </w:pPr>
    <w:rPr>
      <w:sz w:val="18"/>
      <w:szCs w:val="18"/>
    </w:rPr>
  </w:style>
  <w:style w:type="paragraph" w:styleId="Header">
    <w:name w:val="Header"/>
    <w:basedOn w:val="Normal"/>
    <w:link w:val="页眉字符"/>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TOC1">
    <w:name w:val="TOC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TOC2">
    <w:name w:val="TOC 2"/>
    <w:basedOn w:val="Normal"/>
    <w:next w:val="Normal"/>
    <w:uiPriority w:val="39"/>
    <w:unhideWhenUsed/>
    <w:qFormat/>
    <w:pPr>
      <w:widowControl/>
      <w:adjustRightInd/>
      <w:spacing w:after="100" w:line="276" w:lineRule="auto"/>
      <w:ind w:left="220"/>
      <w:textAlignment w:val="auto"/>
    </w:pPr>
    <w:rPr>
      <w:rFonts w:ascii="Calibri" w:hAnsi="Calibri"/>
      <w:sz w:val="22"/>
      <w:szCs w:val="22"/>
    </w:rPr>
  </w:style>
  <w:style w:type="paragraph" w:styleId="Normal(Web)">
    <w:name w:val="Normal (Web)"/>
    <w:basedOn w:val="Normal"/>
    <w:uiPriority w:val="99"/>
    <w:unhideWhenUsed/>
    <w:qFormat/>
    <w:rPr/>
  </w:style>
  <w:style w:type="table" w:styleId="TableGrid">
    <w:name w:val="Table Grid"/>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PageNumber">
    <w:name w:val="Page Number"/>
    <w:basedOn w:val="DefaultParagraphFont"/>
    <w:qFormat/>
    <w:rPr/>
  </w:style>
  <w:style w:type="character" w:styleId="Hyperlink">
    <w:name w:val="Hyperlink"/>
    <w:uiPriority w:val="99"/>
    <w:unhideWhenUsed/>
    <w:qFormat/>
    <w:rPr>
      <w:color w:val="0000FF"/>
      <w:u w:val="single"/>
    </w:rPr>
  </w:style>
  <w:style w:type="character" w:customStyle="1" w:styleId="标题1字符">
    <w:name w:val="标题 1 字符"/>
    <w:link w:val="Heading1"/>
    <w:uiPriority w:val="9"/>
    <w:qFormat/>
    <w:rPr>
      <w:b/>
      <w:bCs/>
      <w:kern w:val="44"/>
      <w:sz w:val="44"/>
      <w:szCs w:val="44"/>
    </w:rPr>
  </w:style>
  <w:style w:type="character" w:customStyle="1" w:styleId="标题2字符">
    <w:name w:val="标题 2 字符"/>
    <w:link w:val="Heading2"/>
    <w:uiPriority w:val="9"/>
    <w:semiHidden/>
    <w:qFormat/>
    <w:rPr>
      <w:rFonts w:ascii="Cambria" w:eastAsia="宋体" w:hAnsi="Cambria" w:cs="Times New Roman"/>
      <w:b/>
      <w:bCs/>
      <w:sz w:val="32"/>
      <w:szCs w:val="32"/>
    </w:rPr>
  </w:style>
  <w:style w:type="character" w:customStyle="1" w:styleId="标题3字符">
    <w:name w:val="标题 3 字符"/>
    <w:link w:val="Heading3"/>
    <w:uiPriority w:val="9"/>
    <w:semiHidden/>
    <w:qFormat/>
    <w:rPr>
      <w:b/>
      <w:bCs/>
      <w:sz w:val="32"/>
      <w:szCs w:val="32"/>
    </w:rPr>
  </w:style>
  <w:style w:type="character" w:customStyle="1" w:styleId="批注框文本字符">
    <w:name w:val="批注框文本 字符"/>
    <w:link w:val="BalloonText"/>
    <w:uiPriority w:val="99"/>
    <w:semiHidden/>
    <w:qFormat/>
    <w:rPr>
      <w:sz w:val="18"/>
      <w:szCs w:val="18"/>
    </w:rPr>
  </w:style>
  <w:style w:type="character" w:customStyle="1" w:styleId="页脚字符">
    <w:name w:val="页脚 字符"/>
    <w:link w:val="Footer"/>
    <w:semiHidden/>
    <w:qFormat/>
    <w:rPr>
      <w:sz w:val="18"/>
      <w:szCs w:val="18"/>
    </w:rPr>
  </w:style>
  <w:style w:type="character" w:customStyle="1" w:styleId="页眉字符">
    <w:name w:val="页眉 字符"/>
    <w:link w:val="Header"/>
    <w:semiHidden/>
    <w:qFormat/>
    <w:rPr>
      <w:sz w:val="18"/>
      <w:szCs w:val="18"/>
    </w:rPr>
  </w:style>
  <w:style w:type="paragraph" w:customStyle="1" w:styleId="TOC标题1">
    <w:name w:val="TOC 标题1"/>
    <w:basedOn w:val="Heading1"/>
    <w:next w:val="Normal"/>
    <w:uiPriority w:val="39"/>
    <w:unhideWhenUsed/>
    <w:qFormat/>
    <w:pPr>
      <w:widowControl/>
      <w:adjustRightInd/>
      <w:spacing w:before="480" w:after="0" w:line="276" w:lineRule="auto"/>
      <w:textAlignment w:val="auto"/>
      <w:outlineLvl w:val="9"/>
    </w:pPr>
    <w:rPr>
      <w:rFonts w:ascii="Cambria" w:hAnsi="Cambria"/>
      <w:color w:val="365F91"/>
      <w:kern w:val="0"/>
      <w:sz w:val="28"/>
      <w:szCs w:val="28"/>
    </w:rPr>
  </w:style>
  <w:style w:type="paragraph" w:customStyle="1" w:styleId="WPSOffice手动目录1">
    <w:name w:val="WPSOffice手动目录 1"/>
    <w:qFormat/>
    <w:rPr>
      <w:rFonts w:ascii="Times New Roman" w:eastAsia="宋体" w:hAnsi="Times New Roman" w:cs="Times New Roman"/>
      <w:lang w:val="en-US" w:eastAsia="zh-CN" w:bidi="ar-SA"/>
    </w:rPr>
  </w:style>
  <w:style w:type="paragraph" w:customStyle="1" w:styleId="WPSOffice手动目录2">
    <w:name w:val="WPSOffice手动目录 2"/>
    <w:qFormat/>
    <w:pPr>
      <w:ind w:left="200" w:leftChars="200"/>
    </w:pPr>
    <w:rPr>
      <w:rFonts w:ascii="Times New Roman" w:eastAsia="宋体" w:hAnsi="Times New Roman" w:cs="Times New Roman"/>
      <w:lang w:val="en-US" w:eastAsia="zh-CN" w:bidi="ar-SA"/>
    </w:rPr>
  </w:style>
  <w:style w:type="numbering" w:default="1" w:styleId="NoList">
    <w:name w:val="No List"/>
    <w:uiPriority w:val="99"/>
    <w:semiHidden/>
    <w:unhideWhenUs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 standalone="yes"?><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customXml" Target="../customXml/item11.xml" /><Relationship Id="rId12" Type="http://schemas.openxmlformats.org/officeDocument/2006/relationships/customXml" Target="../customXml/item12.xml" /><Relationship Id="rId13" Type="http://schemas.openxmlformats.org/officeDocument/2006/relationships/customXml" Target="../customXml/item13.xml" /><Relationship Id="rId14" Type="http://schemas.openxmlformats.org/officeDocument/2006/relationships/customXml" Target="../customXml/item14.xml" /><Relationship Id="rId15" Type="http://schemas.openxmlformats.org/officeDocument/2006/relationships/customXml" Target="../customXml/item15.xml" /><Relationship Id="rId16" Type="http://schemas.openxmlformats.org/officeDocument/2006/relationships/customXml" Target="../customXml/item16.xml" /><Relationship Id="rId17" Type="http://schemas.openxmlformats.org/officeDocument/2006/relationships/customXml" Target="../customXml/item17.xml" /><Relationship Id="rId18" Type="http://schemas.openxmlformats.org/officeDocument/2006/relationships/customXml" Target="../customXml/item18.xml" /><Relationship Id="rId19" Type="http://schemas.openxmlformats.org/officeDocument/2006/relationships/customXml" Target="../customXml/item19.xml" /><Relationship Id="rId2" Type="http://schemas.openxmlformats.org/officeDocument/2006/relationships/customXml" Target="../customXml/item2.xml" /><Relationship Id="rId20" Type="http://schemas.openxmlformats.org/officeDocument/2006/relationships/customXml" Target="../customXml/item20.xml" /><Relationship Id="rId21" Type="http://schemas.openxmlformats.org/officeDocument/2006/relationships/customXml" Target="../customXml/item21.xml" /><Relationship Id="rId22" Type="http://schemas.openxmlformats.org/officeDocument/2006/relationships/customXml" Target="../customXml/item22.xml" /><Relationship Id="rId23" Type="http://schemas.openxmlformats.org/officeDocument/2006/relationships/customXml" Target="../customXml/item23.xml" /><Relationship Id="rId24" Type="http://schemas.openxmlformats.org/officeDocument/2006/relationships/customXml" Target="../customXml/item24.xml" /><Relationship Id="rId25" Type="http://schemas.openxmlformats.org/officeDocument/2006/relationships/customXml" Target="../customXml/item25.xml" /><Relationship Id="rId26" Type="http://schemas.openxmlformats.org/officeDocument/2006/relationships/customXml" Target="../customXml/item26.xml" /><Relationship Id="rId27" Type="http://schemas.openxmlformats.org/officeDocument/2006/relationships/customXml" Target="../customXml/item27.xml" /><Relationship Id="rId28" Type="http://schemas.openxmlformats.org/officeDocument/2006/relationships/customXml" Target="../customXml/item28.xml" /><Relationship Id="rId29" Type="http://schemas.openxmlformats.org/officeDocument/2006/relationships/header" Target="header1.xml" /><Relationship Id="rId3" Type="http://schemas.openxmlformats.org/officeDocument/2006/relationships/customXml" Target="../customXml/item3.xml" /><Relationship Id="rId30" Type="http://schemas.openxmlformats.org/officeDocument/2006/relationships/header" Target="header2.xml" /><Relationship Id="rId31" Type="http://schemas.openxmlformats.org/officeDocument/2006/relationships/header" Target="header3.xml" /><Relationship Id="rId32" Type="http://schemas.openxmlformats.org/officeDocument/2006/relationships/footer" Target="footer1.xml" /><Relationship Id="rId33" Type="http://schemas.openxmlformats.org/officeDocument/2006/relationships/footer" Target="footer2.xml" /><Relationship Id="rId34" Type="http://schemas.openxmlformats.org/officeDocument/2006/relationships/footer" Target="footer3.xml" /><Relationship Id="rId35" Type="http://schemas.openxmlformats.org/officeDocument/2006/relationships/footer" Target="footer4.xml" /><Relationship Id="rId36" Type="http://schemas.openxmlformats.org/officeDocument/2006/relationships/footer" Target="footer5.xml" /><Relationship Id="rId37" Type="http://schemas.openxmlformats.org/officeDocument/2006/relationships/theme" Target="theme/theme1.xml" /><Relationship Id="rId38" Type="http://schemas.openxmlformats.org/officeDocument/2006/relationships/styles" Target="styles.xml" /><Relationship Id="rId39" Type="http://schemas.openxmlformats.org/officeDocument/2006/relationships/webSettings" Target="webSettings.xml" /><Relationship Id="rId4" Type="http://schemas.openxmlformats.org/officeDocument/2006/relationships/customXml" Target="../customXml/item4.xml" /><Relationship Id="rId40" Type="http://schemas.openxmlformats.org/officeDocument/2006/relationships/fontTable" Target="fontTable.xml" /><Relationship Id="rId41" Type="http://schemas.openxmlformats.org/officeDocument/2006/relationships/settings" Target="settings.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2052-12.1.21861.21861</vt:lpwstr>
  </property>
  <property fmtid="{D5CDD505-2E9C-101B-9397-08002B2CF9AE}" pid="3" name="ICV">
    <vt:lpwstr>C8931B51B14B240D175195685B18E689_43</vt:lpwstr>
  </property>
  <property fmtid="{D5CDD505-2E9C-101B-9397-08002B2CF9AE}" pid="4" name="KSOTemplateDocerSaveRecord">
    <vt:lpwstr>eyJoZGlkIjoiMGI5YWI2OWVkMTUzY2U4YTc0MGZjNmJkMzljNGQ3YjQiLCJ1c2VySWQiOiI1OTcyODA4NTEifQ_x003D__x003D_</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C8931B51B14B240D175195685B18E689_43</vt:lpwstr>
  </property>
  <property fmtid="{D5CDD505-2E9C-101B-9397-08002B2CF9AE}" pid="4" name="KSOTemplateDocerSaveRecord">
    <vt:lpwstr>eyJoZGlkIjoiMGI5YWI2OWVkMTUzY2U4YTc0MGZjNmJkMzljNGQ3YjQiLCJ1c2VySWQiOiI1OTcyODA4NTEifQ_x003D__x003D_</vt:lpwstr>
  </property>
</Properties>
</file>

<file path=customXml/item3.xml><?xml version="1.0" encoding="utf-8"?>
<Properties xmlns="http://schemas.openxmlformats.org/officeDocument/2006/extended-properties" xmlns:vt="http://schemas.openxmlformats.org/officeDocument/2006/docPropsVTypes">
  <Template>Normal.dot</Template>
  <TotalTime>3</TotalTime>
  <Pages>56</Pages>
  <Words>3357</Words>
  <Characters>17297</Characters>
  <Application>WPS Office_12.1.21861.21861_F1E327BC-269C-435d-A152-05C5408002CA</Application>
  <DocSecurity>0</DocSecurity>
  <Lines>60</Lines>
  <Paragraphs>16</Paragraphs>
  <CharactersWithSpaces>17720</CharactersWithSpaces>
  <AppVersion>14.0000</AppVersion>
</Properties>
</file>

<file path=customXml/item4.xml><?xml version="1.0" encoding="utf-8"?>
<Properties xmlns="http://schemas.openxmlformats.org/officeDocument/2006/extended-properties" xmlns:vt="http://schemas.openxmlformats.org/officeDocument/2006/docPropsVTypes">
  <Template>Normal.dot</Template>
  <Pages>56</Pages>
  <Words>3357</Words>
  <Characters>17297</Characters>
  <Lines>60</Lines>
  <Paragraphs>16</Paragraphs>
  <TotalTime>2</TotalTime>
  <ScaleCrop>false</ScaleCrop>
  <LinksUpToDate>false</LinksUpToDate>
  <CharactersWithSpaces>17720</CharactersWithSpaces>
  <Application>WPS Office_12.1.21861.21861_F1E327BC-269C-435d-A152-05C5408002CA</Application>
  <DocSecurity>0</DocSecurity>
</Properties>
</file>

<file path=customXml/item5.xml><?xml version="1.0" encoding="utf-8"?>
<cp:coreProperties xmlns:dcterms="http://purl.org/dc/terms/" xmlns:dcmitype="http://purl.org/dc/dcmitype/" xmlns:cp="http://schemas.openxmlformats.org/package/2006/metadata/core-properties" xmlns:dc="http://purl.org/dc/elements/1.1/" xmlns:xsi="http://www.w3.org/2001/XMLSchema-instance">
  <dcterms:created xsi:type="dcterms:W3CDTF">2019-08-07T02:37:00Z</dcterms:created>
  <dc:creator>Administrator</dc:creator>
  <cp:lastModifiedBy>马彦龙</cp:lastModifiedBy>
  <cp:lastPrinted>2025-07-04T11:27:00Z</cp:lastPrinted>
  <dcterms:modified xsi:type="dcterms:W3CDTF">2025-08-12T16:46:11Z</dcterms:modified>
  <dc:title>附件1</dc:title>
  <cp:revision>5</cp:revision>
</cp:coreProperties>
</file>

<file path=customXml/item6.xml><?xml version="1.0" encoding="utf-8"?>
<cp:coreProperties xmlns:dcterms="http://purl.org/dc/terms/" xmlns:dcmitype="http://purl.org/dc/dcmitype/" xmlns:cp="http://schemas.openxmlformats.org/package/2006/metadata/core-properties" xmlns:dc="http://purl.org/dc/elements/1.1/" xmlns:xsi="http://www.w3.org/2001/XMLSchema-instance">
  <dcterms:created xsi:type="dcterms:W3CDTF">2019-08-06T10:37:00Z</dcterms:created>
  <dc:creator>Administrator</dc:creator>
  <cp:lastModifiedBy>马彦龙</cp:lastModifiedBy>
  <cp:lastPrinted>2025-07-03T19:27:00Z</cp:lastPrinted>
  <dcterms:modified xsi:type="dcterms:W3CDTF">2025-08-12T10:20:26Z</dcterms:modified>
  <dc:title>附件1</dc:title>
  <cp:revision>5</cp:revision>
</cp:coreProperties>
</file>

<file path=customXml/item7.xml><?xml version="1.0" encoding="utf-8"?>
<cp:coreProperties xmlns:dcterms="http://purl.org/dc/terms/" xmlns:dcmitype="http://purl.org/dc/dcmitype/" xmlns:cp="http://schemas.openxmlformats.org/package/2006/metadata/core-properties" xmlns:dc="http://purl.org/dc/elements/1.1/" xmlns:xsi="http://www.w3.org/2001/XMLSchema-instance">
  <dc:title>附件1</dc:title>
  <dc:creator>Administrator</dc:creator>
  <cp:lastModifiedBy>马彦龙</cp:lastModifiedBy>
  <cp:revision>5</cp:revision>
  <cp:lastPrinted>2025-07-03T19:27:00Z</cp:lastPrinted>
  <dcterms:created xsi:type="dcterms:W3CDTF">2019-08-06T10:37:00Z</dcterms:created>
  <dcterms:modified xsi:type="dcterms:W3CDTF">2025-08-12T10:20:26Z</dcterms:modified>
</cp:coreProperties>
</file>

<file path=customXml/item8.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9.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vt:lpwstr>
  </property>
</Properties>
</file>

<file path=customXml/item10.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11.xml><?xml version="1.0" encoding="utf-8"?>
<Properties xmlns="http://schemas.openxmlformats.org/officeDocument/2006/extended-properties" xmlns:vt="http://schemas.openxmlformats.org/officeDocument/2006/docPropsVTypes">
  <Template>Normal.dot</Template>
  <TotalTime>2</TotalTime>
  <Pages>56</Pages>
  <Words>3357</Words>
  <Characters>17297</Characters>
  <Application>WPS Office_12.1.21861.21861_F1E327BC-269C-435d-A152-05C5408002CA</Application>
  <DocSecurity>0</DocSecurity>
  <Lines>60</Lines>
  <Paragraphs>16</Paragraphs>
  <CharactersWithSpaces>17720</CharactersWithSpaces>
  <AppVersion>14.0000</AppVersion>
</Properties>
</file>

<file path=customXml/item12.xml><?xml version="1.0" encoding="utf-8"?>
<Properties xmlns="http://schemas.openxmlformats.org/officeDocument/2006/extended-properties" xmlns:vt="http://schemas.openxmlformats.org/officeDocument/2006/docPropsVTypes">
  <Template>Normal.dot</Template>
  <Pages>56</Pages>
  <Words>3357</Words>
  <Characters>17297</Characters>
  <Lines>60</Lines>
  <Paragraphs>16</Paragraphs>
  <TotalTime>2</TotalTime>
  <ScaleCrop>false</ScaleCrop>
  <LinksUpToDate>false</LinksUpToDate>
  <CharactersWithSpaces>17720</CharactersWithSpaces>
  <Application>WPS Office_12.1.21861.21861_F1E327BC-269C-435d-A152-05C5408002CA</Application>
  <DocSecurity>0</DocSecurity>
</Properties>
</file>

<file path=customXml/item13.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vt:lpwstr>
  </property>
</Properties>
</file>

<file path=customXml/item14.xml><?xml version="1.0" encoding="utf-8"?>
<cp:coreProperties xmlns:dcterms="http://purl.org/dc/terms/" xmlns:dcmitype="http://purl.org/dc/dcmitype/" xmlns:cp="http://schemas.openxmlformats.org/package/2006/metadata/core-properties" xmlns:dc="http://purl.org/dc/elements/1.1/" xmlns:xsi="http://www.w3.org/2001/XMLSchema-instance">
  <dcterms:created xsi:type="dcterms:W3CDTF">2019-08-05T18:37:00Z</dcterms:created>
  <dc:creator>Administrator</dc:creator>
  <cp:lastModifiedBy>马彦龙</cp:lastModifiedBy>
  <cp:lastPrinted>2025-07-03T03:27:00Z</cp:lastPrinted>
  <dcterms:modified xsi:type="dcterms:W3CDTF">2025-08-08T16:13:15Z</dcterms:modified>
  <dc:title>附件1</dc:title>
  <cp:revision>5</cp:revision>
</cp:coreProperties>
</file>

<file path=customXml/item15.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16.xml><?xml version="1.0" encoding="utf-8"?>
<Properties xmlns="http://schemas.openxmlformats.org/officeDocument/2006/extended-properties" xmlns:vt="http://schemas.openxmlformats.org/officeDocument/2006/docPropsVTypes">
  <Template>Normal.dot</Template>
  <TotalTime>0</TotalTime>
  <Pages>56</Pages>
  <Words>3357</Words>
  <Characters>17297</Characters>
  <Application>WPS Office_12.1.21861.21861_F1E327BC-269C-435d-A152-05C5408002CA</Application>
  <DocSecurity>0</DocSecurity>
  <Lines>60</Lines>
  <Paragraphs>16</Paragraphs>
  <CharactersWithSpaces>17720</CharactersWithSpaces>
  <AppVersion>14.0000</AppVersion>
</Properties>
</file>

<file path=customXml/item17.xml><?xml version="1.0" encoding="utf-8"?>
<Properties xmlns="http://schemas.openxmlformats.org/officeDocument/2006/extended-properties" xmlns:vt="http://schemas.openxmlformats.org/officeDocument/2006/docPropsVTypes">
  <Template>Normal.dot</Template>
  <Pages>56</Pages>
  <Words>3357</Words>
  <Characters>17297</Characters>
  <Lines>60</Lines>
  <Paragraphs>16</Paragraphs>
  <TotalTime>3</TotalTime>
  <ScaleCrop>false</ScaleCrop>
  <LinksUpToDate>false</LinksUpToDate>
  <CharactersWithSpaces>17720</CharactersWithSpaces>
  <Application>WPS Office_12.1.21861.21861_F1E327BC-269C-435d-A152-05C5408002CA</Application>
  <DocSecurity>0</DocSecurity>
</Properties>
</file>

<file path=customXml/item18.xml><?xml version="1.0" encoding="utf-8"?>
<cp:coreProperties xmlns:dcterms="http://purl.org/dc/terms/" xmlns:dcmitype="http://purl.org/dc/dcmitype/" xmlns:cp="http://schemas.openxmlformats.org/package/2006/metadata/core-properties" xmlns:dc="http://purl.org/dc/elements/1.1/" xmlns:xsi="http://www.w3.org/2001/XMLSchema-instance">
  <dcterms:created xsi:type="dcterms:W3CDTF">2019-08-06T02:37:00Z</dcterms:created>
  <dc:creator>Administrator</dc:creator>
  <cp:lastModifiedBy>马彦龙</cp:lastModifiedBy>
  <cp:lastPrinted>2025-07-03T11:27:00Z</cp:lastPrinted>
  <dcterms:modified xsi:type="dcterms:W3CDTF">2025-08-11T17:53:48Z</dcterms:modified>
  <dc:title>附件1</dc:title>
  <cp:revision>5</cp:revision>
</cp:coreProperties>
</file>

<file path=customXml/item19.xml><?xml version="1.0" encoding="utf-8"?>
<Properties xmlns="http://schemas.openxmlformats.org/officeDocument/2006/extended-properties" xmlns:vt="http://schemas.openxmlformats.org/officeDocument/2006/docPropsVTypes">
  <Template>Normal.dot</Template>
  <Pages>56</Pages>
  <Words>3357</Words>
  <Characters>17297</Characters>
  <Lines>60</Lines>
  <Paragraphs>16</Paragraphs>
  <TotalTime>0</TotalTime>
  <ScaleCrop>false</ScaleCrop>
  <LinksUpToDate>false</LinksUpToDate>
  <CharactersWithSpaces>17720</CharactersWithSpaces>
  <Application>WPS Office_12.1.21861.21861_F1E327BC-269C-435d-A152-05C5408002CA</Application>
  <DocSecurity>0</DocSecurity>
</Properties>
</file>

<file path=customXml/item20.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21.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22.xml><?xml version="1.0" encoding="utf-8"?>
<cp:coreProperties xmlns:dcterms="http://purl.org/dc/terms/" xmlns:dcmitype="http://purl.org/dc/dcmitype/" xmlns:cp="http://schemas.openxmlformats.org/package/2006/metadata/core-properties" xmlns:dc="http://purl.org/dc/elements/1.1/" xmlns:xsi="http://www.w3.org/2001/XMLSchema-instance">
  <dc:title>附件1</dc:title>
  <dc:creator>Administrator</dc:creator>
  <cp:lastModifiedBy>马彦龙</cp:lastModifiedBy>
  <cp:revision>5</cp:revision>
  <cp:lastPrinted>2025-07-03T03:27:00Z</cp:lastPrinted>
  <dcterms:created xsi:type="dcterms:W3CDTF">2019-08-05T18:37:00Z</dcterms:created>
  <dcterms:modified xsi:type="dcterms:W3CDTF">2025-08-08T16:13:15Z</dcterms:modified>
</cp:coreProperties>
</file>

<file path=customXml/item23.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24.xml><?xml version="1.0" encoding="utf-8"?>
<cp:coreProperties xmlns:dcterms="http://purl.org/dc/terms/" xmlns:dcmitype="http://purl.org/dc/dcmitype/" xmlns:cp="http://schemas.openxmlformats.org/package/2006/metadata/core-properties" xmlns:dc="http://purl.org/dc/elements/1.1/" xmlns:xsi="http://www.w3.org/2001/XMLSchema-instance">
  <dc:title>附件1</dc:title>
  <dc:creator>Administrator</dc:creator>
  <cp:lastModifiedBy>马彦龙</cp:lastModifiedBy>
  <cp:revision>5</cp:revision>
  <cp:lastPrinted>2025-07-03T11:27:00Z</cp:lastPrinted>
  <dcterms:created xsi:type="dcterms:W3CDTF">2019-08-06T02:37:00Z</dcterms:created>
  <dcterms:modified xsi:type="dcterms:W3CDTF">2025-08-11T17:53:48Z</dcterms:modified>
</cp:coreProperties>
</file>

<file path=customXml/item25.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26.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27.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28.xml><?xml version="1.0" encoding="utf-8"?>
<Properties xmlns="http://schemas.openxmlformats.org/officeDocument/2006/custom-properties" xmlns:vt="http://schemas.openxmlformats.org/officeDocument/2006/docPropsVTypes">
  <property pid="2" name="KSOProductBuildVer" fmtid="{D5CDD505-2E9C-101B-9397-08002B2CF9AE}">
    <vt:lpwstr>2052-12.1.21861.21861</vt:lpwstr>
  </property>
  <property pid="3" name="ICV" fmtid="{D5CDD505-2E9C-101B-9397-08002B2CF9AE}">
    <vt:lpwstr>C8931B51B14B240D175195685B18E689_43</vt:lpwstr>
  </property>
  <property pid="4" name="KSOTemplateDocerSaveRecord" fmtid="{D5CDD505-2E9C-101B-9397-08002B2CF9AE}">
    <vt:lpwstr>eyJoZGlkIjoiMGI5YWI2OWVkMTUzY2U4YTc0MGZjNmJkMzljNGQ3YjQiLCJ1c2VySWQiOiI1OTcyODA4NTEifQ_x003D__x003D_</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FDE1A1C2-FBC7-499D-A1A7-2AEF61E292AA}">
  <ds:schemaRefs/>
</ds:datastoreItem>
</file>

<file path=customXml/itemProps4.xml><?xml version="1.0" encoding="utf-8"?>
<ds:datastoreItem xmlns:ds="http://schemas.openxmlformats.org/officeDocument/2006/customXml" ds:itemID="{09A94117-88A3-4E0B-ADB3-E69EF559BB83}">
  <ds:schemaRefs/>
</ds:datastoreItem>
</file>

<file path=customXml/itemProps5.xml><?xml version="1.0" encoding="utf-8"?>
<ds:datastoreItem xmlns:ds="http://schemas.openxmlformats.org/officeDocument/2006/customXml" ds:itemID="{ECF4E218-7AAA-47F4-AFDD-E2B4CE052896}">
  <ds:schemaRefs/>
</ds:datastoreItem>
</file>

<file path=customXml/itemProps6.xml><?xml version="1.0" encoding="utf-8"?>
<ds:datastoreItem xmlns:ds="http://schemas.openxmlformats.org/officeDocument/2006/customXml" ds:itemID="{CC88AEA9-B6D6-4ED3-8D23-5498E7B9BEF0}">
  <ds:schemaRefs/>
</ds:datastoreItem>
</file>

<file path=customXml/itemProps7.xml><?xml version="1.0" encoding="utf-8"?>
<ds:datastoreItem xmlns:ds="http://schemas.openxmlformats.org/officeDocument/2006/customXml" ds:itemID="{762FE463-9158-4AD3-946B-699ADAB088E5}">
  <ds:schemaRefs/>
</ds:datastoreItem>
</file>

<file path=customXml/itemProps8.xml><?xml version="1.0" encoding="utf-8"?>
<ds:datastoreItem xmlns:ds="http://schemas.openxmlformats.org/officeDocument/2006/customXml" ds:itemID="{A019E02D-672E-4A1F-A301-3D6CC6BBD6CD}">
  <ds:schemaRefs/>
</ds:datastoreItem>
</file>

<file path=customXml/itemProps9.xml><?xml version="1.0" encoding="utf-8"?>
<ds:datastoreItem xmlns:ds="http://schemas.openxmlformats.org/officeDocument/2006/customXml" ds:itemID="{4774fcbb-a241-4a47-b13c-c9c830786a2c}">
  <ds:schemaRefs/>
</ds:datastoreItem>
</file>

<file path=customXml/itemProps10.xml><?xml version="1.0" encoding="utf-8"?>
<ds:datastoreItem xmlns:ds="http://schemas.openxmlformats.org/officeDocument/2006/customXml" ds:itemID="{C4B34E17-0104-4EDC-8B65-FEE07F5D6036}">
  <ds:schemaRefs/>
</ds:datastoreItem>
</file>

<file path=customXml/itemProps11.xml><?xml version="1.0" encoding="utf-8"?>
<ds:datastoreItem xmlns:ds="http://schemas.openxmlformats.org/officeDocument/2006/customXml" ds:itemID="{E7B89B85-DE50-4FA4-B41B-DA9EA0B13FC5}">
  <ds:schemaRefs/>
</ds:datastoreItem>
</file>

<file path=customXml/itemProps12.xml><?xml version="1.0" encoding="utf-8"?>
<ds:datastoreItem xmlns:ds="http://schemas.openxmlformats.org/officeDocument/2006/customXml" ds:itemID="{BD026816-A8A2-4241-BC81-C89B8D4F3340}">
  <ds:schemaRefs/>
</ds:datastoreItem>
</file>

<file path=customXml/itemProps13.xml><?xml version="1.0" encoding="utf-8"?>
<ds:datastoreItem xmlns:ds="http://schemas.openxmlformats.org/officeDocument/2006/customXml" ds:itemID="{AD23279A-C336-4DD7-BA6E-62405502A753}">
  <ds:schemaRefs/>
</ds:datastoreItem>
</file>

<file path=customXml/itemProps14.xml><?xml version="1.0" encoding="utf-8"?>
<ds:datastoreItem xmlns:ds="http://schemas.openxmlformats.org/officeDocument/2006/customXml" ds:itemID="{52F67541-63B6-4140-B9ED-036C4605808A}">
  <ds:schemaRefs/>
</ds:datastoreItem>
</file>

<file path=customXml/itemProps15.xml><?xml version="1.0" encoding="utf-8"?>
<ds:datastoreItem xmlns:ds="http://schemas.openxmlformats.org/officeDocument/2006/customXml" ds:itemID="{69CAF7E9-83EE-4D23-8DC7-502960E8F893}">
  <ds:schemaRefs/>
</ds:datastoreItem>
</file>

<file path=customXml/itemProps16.xml><?xml version="1.0" encoding="utf-8"?>
<ds:datastoreItem xmlns:ds="http://schemas.openxmlformats.org/officeDocument/2006/customXml" ds:itemID="{9E235116-2B60-40F7-90B3-AD0DB00C8D58}">
  <ds:schemaRefs/>
</ds:datastoreItem>
</file>

<file path=customXml/itemProps17.xml><?xml version="1.0" encoding="utf-8"?>
<ds:datastoreItem xmlns:ds="http://schemas.openxmlformats.org/officeDocument/2006/customXml" ds:itemID="{94C20284-5DAF-437F-AFC2-B95276A97113}">
  <ds:schemaRefs/>
</ds:datastoreItem>
</file>

<file path=customXml/itemProps18.xml><?xml version="1.0" encoding="utf-8"?>
<ds:datastoreItem xmlns:ds="http://schemas.openxmlformats.org/officeDocument/2006/customXml" ds:itemID="{CC5DF07E-BFFA-43FA-A3CD-98069DF0F687}">
  <ds:schemaRefs/>
</ds:datastoreItem>
</file>

<file path=customXml/itemProps19.xml><?xml version="1.0" encoding="utf-8"?>
<ds:datastoreItem xmlns:ds="http://schemas.openxmlformats.org/officeDocument/2006/customXml" ds:itemID="{F3BAAF12-834E-4002-B80C-F5A50F7A299F}">
  <ds:schemaRefs/>
</ds:datastoreItem>
</file>

<file path=customXml/itemProps20.xml><?xml version="1.0" encoding="utf-8"?>
<ds:datastoreItem xmlns:ds="http://schemas.openxmlformats.org/officeDocument/2006/customXml" ds:itemID="{96E1175B-A67B-46AE-B85D-6DA15FC25627}">
  <ds:schemaRefs/>
</ds:datastoreItem>
</file>

<file path=customXml/itemProps21.xml><?xml version="1.0" encoding="utf-8"?>
<ds:datastoreItem xmlns:ds="http://schemas.openxmlformats.org/officeDocument/2006/customXml" ds:itemID="{1a55c2a5-2987-45d2-9ef5-5d09475be4a8}">
  <ds:schemaRefs/>
</ds:datastoreItem>
</file>

<file path=customXml/itemProps22.xml><?xml version="1.0" encoding="utf-8"?>
<ds:datastoreItem xmlns:ds="http://schemas.openxmlformats.org/officeDocument/2006/customXml" ds:itemID="{5CEE1DAA-2E55-4F5C-85D1-366DFBE4870F}">
  <ds:schemaRefs/>
</ds:datastoreItem>
</file>

<file path=customXml/itemProps23.xml><?xml version="1.0" encoding="utf-8"?>
<ds:datastoreItem xmlns:ds="http://schemas.openxmlformats.org/officeDocument/2006/customXml" ds:itemID="{5AE26F72-FA8E-4537-A3DD-D3B8478CFCFE}">
  <ds:schemaRefs/>
</ds:datastoreItem>
</file>

<file path=customXml/itemProps24.xml><?xml version="1.0" encoding="utf-8"?>
<ds:datastoreItem xmlns:ds="http://schemas.openxmlformats.org/officeDocument/2006/customXml" ds:itemID="{D6FBF1F4-6224-409A-9FCB-9DFA953478DA}">
  <ds:schemaRefs/>
</ds:datastoreItem>
</file>

<file path=customXml/itemProps25.xml><?xml version="1.0" encoding="utf-8"?>
<ds:datastoreItem xmlns:ds="http://schemas.openxmlformats.org/officeDocument/2006/customXml" ds:itemID="{18EAF0BC-63DE-4D5C-BADE-39BE023DB32D}">
  <ds:schemaRefs/>
</ds:datastoreItem>
</file>

<file path=customXml/itemProps26.xml><?xml version="1.0" encoding="utf-8"?>
<ds:datastoreItem xmlns:ds="http://schemas.openxmlformats.org/officeDocument/2006/customXml" ds:itemID="{4F63A560-0080-4A2D-9B9D-D75B1DA56683}">
  <ds:schemaRefs/>
</ds:datastoreItem>
</file>

<file path=customXml/itemProps27.xml><?xml version="1.0" encoding="utf-8"?>
<ds:datastoreItem xmlns:ds="http://schemas.openxmlformats.org/officeDocument/2006/customXml" ds:itemID="{FED59827-4645-40FF-A724-9F89096CF019}">
  <ds:schemaRefs/>
</ds:datastoreItem>
</file>

<file path=customXml/itemProps28.xml><?xml version="1.0" encoding="utf-8"?>
<ds:datastoreItem xmlns:ds="http://schemas.openxmlformats.org/officeDocument/2006/customXml" ds:itemID="{75280075-3007-485F-9DAF-575194E50C9B}">
  <ds:schemaRefs/>
</ds:datastoreItem>
</file>

<file path=docProps/app.xml><?xml version="1.0" encoding="utf-8"?>
<Properties xmlns:vt="http://schemas.openxmlformats.org/officeDocument/2006/docPropsVTypes" xmlns="http://schemas.openxmlformats.org/officeDocument/2006/extended-properties">
  <Template>Normal.dotm</Template>
  <TotalTime>4</TotalTime>
  <Pages>56</Pages>
  <Words>6034</Words>
  <Characters>34400</Characters>
  <Application>WPS Office_12.1.21861.21861_F1E327BC-269C-435d-A152-05C5408002CA</Application>
  <DocSecurity>0</DocSecurity>
  <Lines>286</Lines>
  <Paragraphs>80</Paragraphs>
  <CharactersWithSpaces>40354</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马彦龙</cp:lastModifiedBy>
  <cp:revision>7</cp:revision>
  <cp:lastPrinted>2025-07-06T11:27:00Z</cp:lastPrinted>
  <dcterms:created xsi:type="dcterms:W3CDTF">2019-08-09T02:37:00Z</dcterms:created>
  <dcterms:modified xsi:type="dcterms:W3CDTF">2025-08-21T13:42:05Z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2052-12.1.21861.21861</vt:lpwstr>
  </property>
  <property fmtid="{D5CDD505-2E9C-101B-9397-08002B2CF9AE}" pid="3" name="ICV">
    <vt:lpwstr>C8931B51B14B240D175195685B18E689_43</vt:lpwstr>
  </property>
  <property fmtid="{D5CDD505-2E9C-101B-9397-08002B2CF9AE}" pid="4" name="KSOTemplateDocerSaveRecord">
    <vt:lpwstr>eyJoZGlkIjoiMGI5YWI2OWVkMTUzY2U4YTc0MGZjNmJkMzljNGQ3YjQiLCJ1c2VySWQiOiI1OTcyODA4NTEifQ_x003D__x003D_</vt:lpwstr>
  </property>
</Properties>
</file>